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B1" w:rsidRDefault="00560B53" w:rsidP="00560B53">
      <w:pPr>
        <w:spacing w:after="0" w:line="240" w:lineRule="auto"/>
        <w:jc w:val="center"/>
      </w:pPr>
      <w:r>
        <w:t>Universidade Salga do de Oliveira</w:t>
      </w:r>
    </w:p>
    <w:p w:rsidR="00560B53" w:rsidRDefault="00560B53" w:rsidP="00560B53">
      <w:pPr>
        <w:spacing w:after="0" w:line="240" w:lineRule="auto"/>
        <w:jc w:val="center"/>
      </w:pPr>
      <w:r>
        <w:t>Disciplina: Saúde Coletiva</w:t>
      </w: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jc w:val="both"/>
      </w:pPr>
    </w:p>
    <w:p w:rsidR="00560B53" w:rsidRDefault="00560B53" w:rsidP="00560B53">
      <w:pPr>
        <w:jc w:val="both"/>
      </w:pPr>
    </w:p>
    <w:p w:rsidR="00560B53" w:rsidRDefault="00560B53" w:rsidP="00560B53">
      <w:pPr>
        <w:jc w:val="both"/>
      </w:pPr>
    </w:p>
    <w:p w:rsidR="00560B53" w:rsidRDefault="00560B53" w:rsidP="00560B53">
      <w:pPr>
        <w:jc w:val="both"/>
      </w:pPr>
    </w:p>
    <w:p w:rsidR="00560B53" w:rsidRDefault="00560B53" w:rsidP="00560B53">
      <w:pPr>
        <w:ind w:left="5664" w:firstLine="708"/>
        <w:jc w:val="both"/>
      </w:pPr>
      <w:r>
        <w:t>Catia machado</w:t>
      </w:r>
    </w:p>
    <w:p w:rsidR="00560B53" w:rsidRDefault="00560B53" w:rsidP="00560B53">
      <w:pPr>
        <w:ind w:left="6372"/>
        <w:jc w:val="both"/>
      </w:pPr>
      <w:r>
        <w:t>Elaine Marins</w:t>
      </w:r>
    </w:p>
    <w:p w:rsidR="00560B53" w:rsidRDefault="00560B53" w:rsidP="00560B53">
      <w:pPr>
        <w:ind w:left="5664" w:firstLine="708"/>
        <w:jc w:val="both"/>
      </w:pPr>
      <w:r>
        <w:t>Kennia Amaral</w:t>
      </w:r>
    </w:p>
    <w:p w:rsidR="00560B53" w:rsidRDefault="00560B53" w:rsidP="00560B53">
      <w:pPr>
        <w:ind w:left="6372"/>
        <w:jc w:val="both"/>
      </w:pPr>
      <w:r>
        <w:t>Nathalya Aguiar</w:t>
      </w:r>
    </w:p>
    <w:p w:rsidR="00560B53" w:rsidRDefault="00560B53" w:rsidP="00560B53">
      <w:pPr>
        <w:ind w:left="5664" w:firstLine="708"/>
        <w:jc w:val="both"/>
      </w:pPr>
      <w:r>
        <w:t>Tatiane Farias</w:t>
      </w:r>
    </w:p>
    <w:p w:rsidR="00560B53" w:rsidRDefault="00560B53" w:rsidP="00560B53">
      <w:pPr>
        <w:ind w:left="6372"/>
        <w:jc w:val="both"/>
      </w:pPr>
      <w:r>
        <w:t>Thais Azevedo</w:t>
      </w:r>
    </w:p>
    <w:p w:rsidR="00560B53" w:rsidRDefault="00560B53"/>
    <w:p w:rsidR="00560B53" w:rsidRDefault="00560B53"/>
    <w:p w:rsidR="00560B53" w:rsidRDefault="00560B53"/>
    <w:p w:rsidR="00560B53" w:rsidRDefault="00560B53"/>
    <w:p w:rsidR="00560B53" w:rsidRDefault="00A66B74" w:rsidP="00560B53">
      <w:pPr>
        <w:jc w:val="center"/>
      </w:pPr>
      <w:r>
        <w:t>Programa Saúde do I</w:t>
      </w:r>
      <w:r w:rsidR="00560B53">
        <w:t>doso</w:t>
      </w:r>
    </w:p>
    <w:p w:rsidR="00560B53" w:rsidRDefault="00560B53"/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  <w:r>
        <w:t>São Gonçalo</w:t>
      </w:r>
    </w:p>
    <w:p w:rsidR="00560B53" w:rsidRDefault="00560B53" w:rsidP="00560B53">
      <w:pPr>
        <w:spacing w:after="0" w:line="240" w:lineRule="auto"/>
        <w:jc w:val="center"/>
      </w:pPr>
      <w:r>
        <w:t>2014</w:t>
      </w: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  <w:r>
        <w:lastRenderedPageBreak/>
        <w:t>Universidade Salga do de Oliveira</w:t>
      </w:r>
    </w:p>
    <w:p w:rsidR="00560B53" w:rsidRDefault="00560B53" w:rsidP="00560B53">
      <w:pPr>
        <w:spacing w:after="0" w:line="240" w:lineRule="auto"/>
        <w:jc w:val="center"/>
      </w:pPr>
      <w:r>
        <w:t>Disciplina: Saúde Coletiva</w:t>
      </w: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jc w:val="both"/>
      </w:pPr>
    </w:p>
    <w:p w:rsidR="00560B53" w:rsidRDefault="00560B53" w:rsidP="00560B53">
      <w:pPr>
        <w:jc w:val="both"/>
      </w:pPr>
    </w:p>
    <w:p w:rsidR="00560B53" w:rsidRDefault="00560B53" w:rsidP="00560B53">
      <w:pPr>
        <w:jc w:val="both"/>
      </w:pPr>
    </w:p>
    <w:p w:rsidR="00560B53" w:rsidRDefault="00560B53" w:rsidP="00560B53">
      <w:pPr>
        <w:jc w:val="both"/>
      </w:pPr>
    </w:p>
    <w:p w:rsidR="00560B53" w:rsidRDefault="00560B53" w:rsidP="00560B53">
      <w:pPr>
        <w:ind w:left="5664" w:firstLine="708"/>
        <w:jc w:val="both"/>
      </w:pPr>
      <w:r>
        <w:t>Catia machado</w:t>
      </w:r>
    </w:p>
    <w:p w:rsidR="00560B53" w:rsidRDefault="00560B53" w:rsidP="00560B53">
      <w:pPr>
        <w:ind w:left="6372"/>
        <w:jc w:val="both"/>
      </w:pPr>
      <w:r>
        <w:t>Elaine Marins</w:t>
      </w:r>
    </w:p>
    <w:p w:rsidR="00560B53" w:rsidRDefault="00560B53" w:rsidP="00560B53">
      <w:pPr>
        <w:ind w:left="5664" w:firstLine="708"/>
        <w:jc w:val="both"/>
      </w:pPr>
      <w:r>
        <w:t>Kennia Amaral</w:t>
      </w:r>
    </w:p>
    <w:p w:rsidR="00560B53" w:rsidRDefault="00560B53" w:rsidP="00560B53">
      <w:pPr>
        <w:ind w:left="6372"/>
        <w:jc w:val="both"/>
      </w:pPr>
      <w:r>
        <w:t>Nathalya Aguiar</w:t>
      </w:r>
    </w:p>
    <w:p w:rsidR="00560B53" w:rsidRDefault="00560B53" w:rsidP="00560B53">
      <w:pPr>
        <w:ind w:left="5664" w:firstLine="708"/>
        <w:jc w:val="both"/>
      </w:pPr>
      <w:r>
        <w:t>Tatiane Farias</w:t>
      </w:r>
    </w:p>
    <w:p w:rsidR="00560B53" w:rsidRDefault="00560B53" w:rsidP="00560B53">
      <w:pPr>
        <w:ind w:left="6372"/>
        <w:jc w:val="both"/>
      </w:pPr>
      <w:r>
        <w:t>Thais Azevedo</w:t>
      </w:r>
    </w:p>
    <w:p w:rsidR="00560B53" w:rsidRDefault="00560B53" w:rsidP="00560B53"/>
    <w:p w:rsidR="00560B53" w:rsidRDefault="00560B53" w:rsidP="00560B53"/>
    <w:p w:rsidR="00560B53" w:rsidRDefault="00560B53" w:rsidP="00560B53"/>
    <w:p w:rsidR="00560B53" w:rsidRDefault="00560B53" w:rsidP="00560B53"/>
    <w:p w:rsidR="00560B53" w:rsidRDefault="00A66B74" w:rsidP="00560B53">
      <w:pPr>
        <w:jc w:val="center"/>
      </w:pPr>
      <w:r>
        <w:t>Programa Saúde do I</w:t>
      </w:r>
      <w:r w:rsidR="00560B53">
        <w:t>doso</w:t>
      </w:r>
    </w:p>
    <w:p w:rsidR="00560B53" w:rsidRDefault="00560B53" w:rsidP="00560B53"/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  <w:r>
        <w:t>São Gonçalo</w:t>
      </w:r>
    </w:p>
    <w:p w:rsidR="00560B53" w:rsidRDefault="00560B53" w:rsidP="00560B53">
      <w:pPr>
        <w:spacing w:after="0" w:line="240" w:lineRule="auto"/>
        <w:jc w:val="center"/>
      </w:pPr>
      <w:r>
        <w:t>2014</w:t>
      </w: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  <w:r>
        <w:lastRenderedPageBreak/>
        <w:t>Sumário</w:t>
      </w: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  <w:jc w:val="center"/>
      </w:pPr>
    </w:p>
    <w:p w:rsidR="00560B53" w:rsidRDefault="00560B53" w:rsidP="00560B53">
      <w:pPr>
        <w:spacing w:after="0" w:line="240" w:lineRule="auto"/>
      </w:pPr>
    </w:p>
    <w:p w:rsidR="00560B53" w:rsidRDefault="00560B53" w:rsidP="00560B53">
      <w:pPr>
        <w:spacing w:after="0" w:line="240" w:lineRule="auto"/>
      </w:pPr>
    </w:p>
    <w:p w:rsidR="00560B53" w:rsidRDefault="00560B53" w:rsidP="00560B53">
      <w:pPr>
        <w:spacing w:after="0" w:line="240" w:lineRule="auto"/>
      </w:pPr>
    </w:p>
    <w:p w:rsidR="00560B53" w:rsidRDefault="00560B53" w:rsidP="00560B53">
      <w:pPr>
        <w:spacing w:after="0" w:line="240" w:lineRule="auto"/>
      </w:pPr>
    </w:p>
    <w:p w:rsidR="00E80861" w:rsidRDefault="00560B53" w:rsidP="00560B53">
      <w:pPr>
        <w:pStyle w:val="PargrafodaLista"/>
        <w:numPr>
          <w:ilvl w:val="0"/>
          <w:numId w:val="1"/>
        </w:numPr>
        <w:spacing w:after="0" w:line="240" w:lineRule="auto"/>
      </w:pPr>
      <w:r>
        <w:t>Introdução</w:t>
      </w:r>
    </w:p>
    <w:p w:rsidR="00E80861" w:rsidRDefault="00E80861" w:rsidP="00560B53">
      <w:pPr>
        <w:pStyle w:val="PargrafodaLista"/>
        <w:numPr>
          <w:ilvl w:val="0"/>
          <w:numId w:val="1"/>
        </w:numPr>
        <w:spacing w:after="0" w:line="240" w:lineRule="auto"/>
      </w:pPr>
      <w:r>
        <w:t>Objetivo</w:t>
      </w:r>
    </w:p>
    <w:p w:rsidR="00E80861" w:rsidRDefault="00E80861" w:rsidP="00560B53">
      <w:pPr>
        <w:pStyle w:val="PargrafodaLista"/>
        <w:numPr>
          <w:ilvl w:val="0"/>
          <w:numId w:val="1"/>
        </w:numPr>
        <w:spacing w:after="0" w:line="240" w:lineRule="auto"/>
      </w:pPr>
      <w:r>
        <w:t>Justificativa</w:t>
      </w:r>
    </w:p>
    <w:p w:rsidR="00560B53" w:rsidRDefault="00E80861" w:rsidP="00560B53">
      <w:pPr>
        <w:pStyle w:val="PargrafodaLista"/>
        <w:numPr>
          <w:ilvl w:val="0"/>
          <w:numId w:val="1"/>
        </w:numPr>
        <w:spacing w:after="0" w:line="240" w:lineRule="auto"/>
      </w:pPr>
      <w:r>
        <w:t>Metodologia</w:t>
      </w:r>
      <w:r w:rsidR="00560B53">
        <w:t xml:space="preserve"> </w:t>
      </w:r>
    </w:p>
    <w:p w:rsidR="00560B53" w:rsidRDefault="00560B53" w:rsidP="00B658AE">
      <w:pPr>
        <w:pStyle w:val="PargrafodaLista"/>
        <w:numPr>
          <w:ilvl w:val="0"/>
          <w:numId w:val="1"/>
        </w:numPr>
        <w:spacing w:after="0" w:line="240" w:lineRule="auto"/>
      </w:pPr>
      <w:r>
        <w:t>Programa Saúde do Idoso</w:t>
      </w:r>
    </w:p>
    <w:p w:rsidR="00B658AE" w:rsidRDefault="00125E09" w:rsidP="00560B53">
      <w:pPr>
        <w:pStyle w:val="PargrafodaLista"/>
        <w:numPr>
          <w:ilvl w:val="0"/>
          <w:numId w:val="1"/>
        </w:numPr>
        <w:spacing w:after="0" w:line="240" w:lineRule="auto"/>
      </w:pPr>
      <w:r>
        <w:t>Diretrizes atribuídas ao idoso</w:t>
      </w:r>
      <w:r w:rsidR="00B658AE" w:rsidRPr="00B658AE">
        <w:t xml:space="preserve"> </w:t>
      </w:r>
    </w:p>
    <w:p w:rsidR="006779CD" w:rsidRDefault="00B658AE" w:rsidP="00560B53">
      <w:pPr>
        <w:pStyle w:val="PargrafodaLista"/>
        <w:numPr>
          <w:ilvl w:val="0"/>
          <w:numId w:val="1"/>
        </w:numPr>
        <w:spacing w:after="0" w:line="240" w:lineRule="auto"/>
      </w:pPr>
      <w:r>
        <w:t>Aplicabilidade do programa</w:t>
      </w:r>
    </w:p>
    <w:p w:rsidR="00560B53" w:rsidRDefault="007D1AEA" w:rsidP="00560B53">
      <w:pPr>
        <w:pStyle w:val="PargrafodaLista"/>
        <w:numPr>
          <w:ilvl w:val="0"/>
          <w:numId w:val="1"/>
        </w:numPr>
        <w:spacing w:after="0" w:line="240" w:lineRule="auto"/>
      </w:pPr>
      <w:r>
        <w:t>Modelos de Atenção á Saúde do Idoso</w:t>
      </w:r>
    </w:p>
    <w:p w:rsidR="007D1AEA" w:rsidRDefault="007D1AEA" w:rsidP="00560B53">
      <w:pPr>
        <w:pStyle w:val="PargrafodaLista"/>
        <w:numPr>
          <w:ilvl w:val="0"/>
          <w:numId w:val="1"/>
        </w:numPr>
        <w:spacing w:after="0" w:line="240" w:lineRule="auto"/>
      </w:pPr>
      <w:r>
        <w:t>Planos de cuidados</w:t>
      </w:r>
    </w:p>
    <w:p w:rsidR="007D1AEA" w:rsidRDefault="007D1AEA" w:rsidP="00560B53">
      <w:pPr>
        <w:pStyle w:val="PargrafodaLista"/>
        <w:numPr>
          <w:ilvl w:val="0"/>
          <w:numId w:val="1"/>
        </w:numPr>
        <w:spacing w:after="0" w:line="240" w:lineRule="auto"/>
      </w:pPr>
      <w:r>
        <w:t>Atribuições dos profissionais de enfermagem no atendimento ao idoso</w:t>
      </w:r>
    </w:p>
    <w:p w:rsidR="006779CD" w:rsidRDefault="006779CD" w:rsidP="00560B53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Considerações Finais </w:t>
      </w:r>
    </w:p>
    <w:p w:rsidR="006779CD" w:rsidRDefault="006779CD" w:rsidP="00560B53">
      <w:pPr>
        <w:pStyle w:val="PargrafodaLista"/>
        <w:numPr>
          <w:ilvl w:val="0"/>
          <w:numId w:val="1"/>
        </w:numPr>
        <w:spacing w:after="0" w:line="240" w:lineRule="auto"/>
      </w:pPr>
      <w:r>
        <w:t>Referencias Bibliográficas</w:t>
      </w: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p w:rsidR="00E80861" w:rsidRDefault="00E80861" w:rsidP="006779CD">
      <w:pPr>
        <w:spacing w:after="0" w:line="240" w:lineRule="auto"/>
      </w:pPr>
    </w:p>
    <w:p w:rsidR="006779CD" w:rsidRDefault="006779CD" w:rsidP="006779CD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Introdução </w:t>
      </w:r>
    </w:p>
    <w:p w:rsidR="008530F1" w:rsidRDefault="008530F1" w:rsidP="008530F1">
      <w:pPr>
        <w:spacing w:after="0" w:line="240" w:lineRule="auto"/>
      </w:pPr>
    </w:p>
    <w:p w:rsidR="008530F1" w:rsidRDefault="008530F1" w:rsidP="008530F1">
      <w:pPr>
        <w:spacing w:after="0" w:line="240" w:lineRule="auto"/>
      </w:pPr>
    </w:p>
    <w:p w:rsidR="008530F1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C4B">
        <w:rPr>
          <w:rFonts w:ascii="Times New Roman" w:hAnsi="Times New Roman" w:cs="Times New Roman"/>
          <w:color w:val="000000" w:themeColor="text1"/>
          <w:sz w:val="24"/>
          <w:szCs w:val="24"/>
        </w:rPr>
        <w:t>O envelhecimento pode ser compreendido como um processo natural, de</w:t>
      </w:r>
      <w:r w:rsidR="0012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diminuição progressiva da reserva funcional dos indivíduos – senescência - o que, em condições normais, não costuma provocar qualquer problema. No entanto, em condições </w:t>
      </w:r>
      <w:r w:rsidR="0012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7B6C4B">
        <w:rPr>
          <w:rFonts w:ascii="Times New Roman" w:hAnsi="Times New Roman" w:cs="Times New Roman"/>
          <w:color w:val="000000" w:themeColor="text1"/>
          <w:sz w:val="24"/>
          <w:szCs w:val="24"/>
        </w:rPr>
        <w:t>sobrecarga como, por exemplo, doenças, acidentes e estresse emocional, pode ocasionar uma condição patológica que requeira assistência - senilidade. Cabe ressaltar que certas alterações decorrentes do processo de senescência podem ter seus efeitos minimizados pela assimilação de um estilo de vida mais ativo.</w:t>
      </w: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C4B">
        <w:rPr>
          <w:rFonts w:ascii="Times New Roman" w:hAnsi="Times New Roman" w:cs="Times New Roman"/>
          <w:color w:val="000000" w:themeColor="text1"/>
          <w:sz w:val="24"/>
          <w:szCs w:val="24"/>
        </w:rPr>
        <w:t>A Organização Pan-Americana de Saúde (OPAS) define envelhecimento como</w:t>
      </w:r>
    </w:p>
    <w:p w:rsidR="007B6C4B" w:rsidRPr="00125E09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25E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“um processo </w:t>
      </w:r>
      <w:r w:rsidR="00125E09" w:rsidRPr="00125E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sequencial</w:t>
      </w:r>
      <w:r w:rsidRPr="00125E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individual, acumulativ</w:t>
      </w:r>
      <w:r w:rsidR="00125E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o, irreversível, universal, não </w:t>
      </w:r>
      <w:r w:rsidRPr="00125E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patológico, de deterioração de um organismo maduro, próprio a todos os membros de uma espécie, de maneira que o tempo o torne menos capaz de fazer frente ao estresse do meio-ambiente e, portanto, aumente sua possibilidade de morte”.</w:t>
      </w: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Organização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exerce papel fundamental na melhoria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políticas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serviços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públicos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saúde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, por meio da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transferência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de tecnologia e da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difusão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do conhecimento acumulado por meio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experiências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produzidas nos Paises-Membros.</w:t>
      </w: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O Brasil apresenta uma taxa de envelhecimento populacional exuberante.</w:t>
      </w:r>
      <w:r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Segundo o Instituto Brasileiro de Geografia 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Estatística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, em 2010, a população brasileira era de 190.755.799 habitantes, dos quais 20.590.599 eram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considerados idosos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(idade ≥</w:t>
      </w:r>
      <w:r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60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anos), correspondendo a 10,8% da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população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brasileira.</w:t>
      </w: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Os principais determinantes dessa acelerada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transição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demográfica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no Brasil</w:t>
      </w:r>
      <w:r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redução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expressiva na taxa de fecundidade, associada a forte </w:t>
      </w:r>
      <w:r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redução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da taxa de mortalidade infantil e o aumento da expectativa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vida.</w:t>
      </w: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</w:p>
    <w:p w:rsidR="00125E09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Assim, o Brasil caminha rapidamente para um perfi</w:t>
      </w:r>
      <w:r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l 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demográfico</w:t>
      </w:r>
      <w:r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mais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envelhecido,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caracterizado por uma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transição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epidemiológica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, onde as </w:t>
      </w:r>
      <w:r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doenças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degenerativas ocupam lugar de destaque. O incremento das </w:t>
      </w:r>
      <w:r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doenças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crônicas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implicara a necessidade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adequações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das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políticas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sociais, particularmente aquelas voltadas para atender as crescentes demandas nas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áreas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saúde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,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previdência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assistência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social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.</w:t>
      </w:r>
    </w:p>
    <w:p w:rsidR="007B6C4B" w:rsidRPr="007B6C4B" w:rsidRDefault="00125E09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(MENDES, 2011)</w:t>
      </w: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Na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área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saúde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, essa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rápida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transição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demográfica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epidemiológica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traz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grandes desafios, pois 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responsável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pelo surgimento de novas demandas de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saúde,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especialmente a “epidemia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doenças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crônicas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 de incapacidades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funcionais”, resultando em maior e mais prolongados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uso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serviços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saúde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.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Logo, o conceito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saúde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deve estar claro. Define-se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saúde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como uma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medida da capacidade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realização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aspirações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 da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satisfação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das necessidades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não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simplesmente como 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ausência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doenças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. A maioria dos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idosos e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portadores de doenças ou disfunções orgânicas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que, na maioria das vezes, 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não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estão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associadas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à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limitação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das atividades ou 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restrição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participação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social.</w:t>
      </w:r>
    </w:p>
    <w:p w:rsidR="00125E09" w:rsidRDefault="00125E09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Assim, mesmo com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doenças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, o idoso pode continuar desempenhando os papeis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sociais. O foco da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saúde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este estritamente relacionado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à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funcionalidade global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do individuo,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lastRenderedPageBreak/>
        <w:t xml:space="preserve">definida como a capacidade de gerir 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própria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vida ou cuidar de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si mesmo. A pessoa e considerada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saudável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quando e capaz de realizar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suas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atividades sozinhas, de forma independente e autônoma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, mesmo que tenha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doenças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(MORAES, 2009).</w:t>
      </w:r>
    </w:p>
    <w:p w:rsidR="007B6C4B" w:rsidRP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</w:p>
    <w:p w:rsidR="00125E09" w:rsidRPr="00125E09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Bem-estar e funcionalidade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equivalentes. Representam 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presença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de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autonomia (capacidade individual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decisão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 comando sobre as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ações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, estabelecendo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e seguindo as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próprias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regras) 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independência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(capacidade de realizar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algo com os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próprios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meios), permitindo que o individuo cuide de si e de sua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vida. 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própria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portaria que institui a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Política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Nacional de </w:t>
      </w:r>
      <w:r w:rsidR="00125E09"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Saúde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da Pessoa Idosa</w:t>
      </w:r>
      <w:r w:rsid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considera </w:t>
      </w:r>
      <w:r w:rsidRP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que “</w:t>
      </w:r>
      <w:r w:rsidRPr="00125E09">
        <w:rPr>
          <w:rFonts w:ascii="Times New Roman" w:eastAsia="FrutigerLTStd-Light" w:hAnsi="Times New Roman" w:cs="Times New Roman"/>
          <w:iCs/>
          <w:color w:val="000000" w:themeColor="text1"/>
          <w:sz w:val="24"/>
          <w:szCs w:val="24"/>
        </w:rPr>
        <w:t>o conceito de saúde para o indivíduo idoso se traduz mais pela</w:t>
      </w:r>
      <w:r w:rsidR="00125E09" w:rsidRP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125E09">
        <w:rPr>
          <w:rFonts w:ascii="Times New Roman" w:eastAsia="FrutigerLTStd-Light" w:hAnsi="Times New Roman" w:cs="Times New Roman"/>
          <w:iCs/>
          <w:color w:val="000000" w:themeColor="text1"/>
          <w:sz w:val="24"/>
          <w:szCs w:val="24"/>
        </w:rPr>
        <w:t>sua condição de autonomia e independência que pela presença ou ausência de</w:t>
      </w:r>
      <w:r w:rsidR="00125E09" w:rsidRP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125E09">
        <w:rPr>
          <w:rFonts w:ascii="Times New Roman" w:eastAsia="FrutigerLTStd-Light" w:hAnsi="Times New Roman" w:cs="Times New Roman"/>
          <w:iCs/>
          <w:color w:val="000000" w:themeColor="text1"/>
          <w:sz w:val="24"/>
          <w:szCs w:val="24"/>
        </w:rPr>
        <w:t>doença orgânica</w:t>
      </w:r>
      <w:r w:rsidRPr="00125E09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” </w:t>
      </w:r>
    </w:p>
    <w:p w:rsidR="007B6C4B" w:rsidRDefault="007B6C4B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7B6C4B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(BRASIL, 2006).</w:t>
      </w:r>
    </w:p>
    <w:p w:rsidR="00125E09" w:rsidRDefault="00125E09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</w:p>
    <w:p w:rsidR="00E80861" w:rsidRDefault="00E80861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</w:p>
    <w:p w:rsidR="00E80861" w:rsidRDefault="00E80861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</w:p>
    <w:p w:rsidR="00E80861" w:rsidRPr="007B6C4B" w:rsidRDefault="00E80861" w:rsidP="007B6C4B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</w:p>
    <w:p w:rsidR="00125E09" w:rsidRDefault="00125E09" w:rsidP="006779CD">
      <w:pPr>
        <w:pStyle w:val="PargrafodaLista"/>
        <w:numPr>
          <w:ilvl w:val="0"/>
          <w:numId w:val="2"/>
        </w:numPr>
        <w:spacing w:after="0" w:line="240" w:lineRule="auto"/>
      </w:pPr>
      <w:r>
        <w:t>Objetivos</w:t>
      </w:r>
    </w:p>
    <w:p w:rsidR="00125E09" w:rsidRDefault="00125E09" w:rsidP="00125E09">
      <w:pPr>
        <w:spacing w:after="0" w:line="240" w:lineRule="auto"/>
      </w:pPr>
    </w:p>
    <w:p w:rsidR="00F91BEE" w:rsidRPr="00125E09" w:rsidRDefault="00BB204A" w:rsidP="00125E09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Conhece</w:t>
      </w:r>
      <w:r w:rsidR="00011F21" w:rsidRPr="00125E09">
        <w:rPr>
          <w:rFonts w:ascii="Times New Roman" w:hAnsi="Times New Roman" w:cs="Times New Roman"/>
          <w:sz w:val="24"/>
          <w:szCs w:val="24"/>
        </w:rPr>
        <w:t>r as normas do programa saúde do idoso e seus princípios.</w:t>
      </w:r>
    </w:p>
    <w:p w:rsidR="00F91BEE" w:rsidRPr="00125E09" w:rsidRDefault="00011F21" w:rsidP="00125E09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5E09">
        <w:rPr>
          <w:rFonts w:ascii="Times New Roman" w:hAnsi="Times New Roman" w:cs="Times New Roman"/>
          <w:sz w:val="24"/>
          <w:szCs w:val="24"/>
        </w:rPr>
        <w:t xml:space="preserve"> Analisar o profissional de enfermagem no atendimento ao idoso.</w:t>
      </w:r>
    </w:p>
    <w:p w:rsidR="00125E09" w:rsidRDefault="00125E09" w:rsidP="00125E09">
      <w:pPr>
        <w:pStyle w:val="PargrafodaLista"/>
        <w:spacing w:after="0" w:line="240" w:lineRule="auto"/>
      </w:pPr>
    </w:p>
    <w:p w:rsidR="00E80861" w:rsidRDefault="00E80861" w:rsidP="00125E09">
      <w:pPr>
        <w:pStyle w:val="PargrafodaLista"/>
        <w:spacing w:after="0" w:line="240" w:lineRule="auto"/>
      </w:pPr>
    </w:p>
    <w:p w:rsidR="00E80861" w:rsidRDefault="00E80861" w:rsidP="00125E09">
      <w:pPr>
        <w:pStyle w:val="PargrafodaLista"/>
        <w:spacing w:after="0" w:line="240" w:lineRule="auto"/>
      </w:pPr>
    </w:p>
    <w:p w:rsidR="00125E09" w:rsidRDefault="00125E09" w:rsidP="006779CD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Justificativa </w:t>
      </w:r>
    </w:p>
    <w:p w:rsidR="00125E09" w:rsidRPr="00BB204A" w:rsidRDefault="00125E09" w:rsidP="00125E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B204A" w:rsidRDefault="00BB204A" w:rsidP="00BB204A">
      <w:pPr>
        <w:autoSpaceDE w:val="0"/>
        <w:autoSpaceDN w:val="0"/>
        <w:adjustRightInd w:val="0"/>
        <w:spacing w:after="0" w:line="240" w:lineRule="auto"/>
        <w:rPr>
          <w:rFonts w:ascii="Humanst521LtBT" w:hAnsi="Humanst521LtBT" w:cs="Humanst521LtBT"/>
          <w:color w:val="231F20"/>
          <w:sz w:val="24"/>
          <w:szCs w:val="24"/>
        </w:rPr>
      </w:pPr>
      <w:r w:rsidRPr="00BB204A">
        <w:rPr>
          <w:rFonts w:ascii="Times New Roman" w:hAnsi="Times New Roman" w:cs="Times New Roman"/>
          <w:color w:val="000000" w:themeColor="text1"/>
          <w:sz w:val="24"/>
          <w:szCs w:val="24"/>
        </w:rPr>
        <w:t>Muitas pessoas idosas são acometidas por doenças e agravos crônicos não transmissíveis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04A">
        <w:rPr>
          <w:rFonts w:ascii="Times New Roman" w:hAnsi="Times New Roman" w:cs="Times New Roman"/>
          <w:color w:val="000000" w:themeColor="text1"/>
          <w:sz w:val="24"/>
          <w:szCs w:val="24"/>
        </w:rPr>
        <w:t>(DANT) - estados permanentes ou de longa permanência - que requerem acompanhamento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04A">
        <w:rPr>
          <w:rFonts w:ascii="Times New Roman" w:hAnsi="Times New Roman" w:cs="Times New Roman"/>
          <w:color w:val="000000" w:themeColor="text1"/>
          <w:sz w:val="24"/>
          <w:szCs w:val="24"/>
        </w:rPr>
        <w:t>constante, pois, em razão da sua natureza, não têm cura. Essas condições crônicas tendem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04A">
        <w:rPr>
          <w:rFonts w:ascii="Times New Roman" w:hAnsi="Times New Roman" w:cs="Times New Roman"/>
          <w:color w:val="000000" w:themeColor="text1"/>
          <w:sz w:val="24"/>
          <w:szCs w:val="24"/>
        </w:rPr>
        <w:t>a se manifestar de forma expressiva na idade mais avançada e, frequentemente, estão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04A">
        <w:rPr>
          <w:rFonts w:ascii="Times New Roman" w:hAnsi="Times New Roman" w:cs="Times New Roman"/>
          <w:color w:val="000000" w:themeColor="text1"/>
          <w:sz w:val="24"/>
          <w:szCs w:val="24"/>
        </w:rPr>
        <w:t>associadas (comorbidades). Podem gerar um processo incapacitante, afetando a funcionalidade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04A">
        <w:rPr>
          <w:rFonts w:ascii="Times New Roman" w:hAnsi="Times New Roman" w:cs="Times New Roman"/>
          <w:color w:val="000000" w:themeColor="text1"/>
          <w:sz w:val="24"/>
          <w:szCs w:val="24"/>
        </w:rPr>
        <w:t>das pessoas idosas, ou seja, dificultando ou impedindo o desempenho de suas atividades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04A">
        <w:rPr>
          <w:rFonts w:ascii="Times New Roman" w:hAnsi="Times New Roman" w:cs="Times New Roman"/>
          <w:color w:val="000000" w:themeColor="text1"/>
          <w:sz w:val="24"/>
          <w:szCs w:val="24"/>
        </w:rPr>
        <w:t>cotidianas de forma independente. Ainda que não sejam fatais, essas condições geralmente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04A">
        <w:rPr>
          <w:rFonts w:ascii="Times New Roman" w:hAnsi="Times New Roman" w:cs="Times New Roman"/>
          <w:color w:val="000000" w:themeColor="text1"/>
          <w:sz w:val="24"/>
          <w:szCs w:val="24"/>
        </w:rPr>
        <w:t>tendem a comprometer de forma significativa a qualidade de vida dos idosos</w:t>
      </w:r>
      <w:r>
        <w:rPr>
          <w:rFonts w:ascii="Humanst521LtBT" w:hAnsi="Humanst521LtBT" w:cs="Humanst521LtBT"/>
          <w:color w:val="231F20"/>
          <w:sz w:val="24"/>
          <w:szCs w:val="24"/>
        </w:rPr>
        <w:t>.</w:t>
      </w:r>
    </w:p>
    <w:p w:rsidR="00BB204A" w:rsidRDefault="00BB204A" w:rsidP="00BB204A">
      <w:pPr>
        <w:autoSpaceDE w:val="0"/>
        <w:autoSpaceDN w:val="0"/>
        <w:adjustRightInd w:val="0"/>
        <w:spacing w:after="0" w:line="240" w:lineRule="auto"/>
        <w:rPr>
          <w:rFonts w:ascii="Humanst521LtBT" w:hAnsi="Humanst521LtBT" w:cs="Humanst521LtBT"/>
          <w:color w:val="231F20"/>
          <w:sz w:val="24"/>
          <w:szCs w:val="24"/>
        </w:rPr>
      </w:pPr>
    </w:p>
    <w:p w:rsidR="00125E09" w:rsidRPr="00BB204A" w:rsidRDefault="00E80861" w:rsidP="00BB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E09">
        <w:rPr>
          <w:rFonts w:ascii="Times New Roman" w:hAnsi="Times New Roman" w:cs="Times New Roman"/>
          <w:sz w:val="24"/>
          <w:szCs w:val="24"/>
        </w:rPr>
        <w:t>Justifica - se</w:t>
      </w:r>
      <w:r w:rsidR="00125E09" w:rsidRPr="00125E09">
        <w:rPr>
          <w:rFonts w:ascii="Times New Roman" w:hAnsi="Times New Roman" w:cs="Times New Roman"/>
          <w:sz w:val="24"/>
          <w:szCs w:val="24"/>
        </w:rPr>
        <w:t xml:space="preserve"> que, das situações apresentadas, compreender que humanizar os cuidados de enfermagem ao paciente idoso, deve estar relacionado ao profissionalismo e atitudes éticas, no sentido de tentar rever papeis, valores e conhecimentos, e a percepção de que humanizar, não significa exatidão técnica, de</w:t>
      </w:r>
      <w:r w:rsidR="00BB204A">
        <w:rPr>
          <w:rFonts w:ascii="Times New Roman" w:hAnsi="Times New Roman" w:cs="Times New Roman"/>
          <w:sz w:val="24"/>
          <w:szCs w:val="24"/>
        </w:rPr>
        <w:t xml:space="preserve">streza manual na realização dos </w:t>
      </w:r>
      <w:r w:rsidR="00125E09" w:rsidRPr="00125E09">
        <w:rPr>
          <w:rFonts w:ascii="Times New Roman" w:hAnsi="Times New Roman" w:cs="Times New Roman"/>
          <w:sz w:val="24"/>
          <w:szCs w:val="24"/>
        </w:rPr>
        <w:t xml:space="preserve">procedimentos, até porque isso vem com o tempo, é uma questão de treinamento e prática. </w:t>
      </w:r>
    </w:p>
    <w:p w:rsidR="00BB204A" w:rsidRPr="00125E09" w:rsidRDefault="00BB204A" w:rsidP="00125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09" w:rsidRDefault="00125E09" w:rsidP="00125E09">
      <w:pPr>
        <w:spacing w:after="0" w:line="240" w:lineRule="auto"/>
      </w:pPr>
    </w:p>
    <w:p w:rsidR="00E80861" w:rsidRDefault="00E80861" w:rsidP="00125E09">
      <w:pPr>
        <w:spacing w:after="0" w:line="240" w:lineRule="auto"/>
      </w:pPr>
    </w:p>
    <w:p w:rsidR="00E80861" w:rsidRDefault="00E80861" w:rsidP="00125E09">
      <w:pPr>
        <w:spacing w:after="0" w:line="240" w:lineRule="auto"/>
      </w:pPr>
    </w:p>
    <w:p w:rsidR="00BB204A" w:rsidRDefault="00BB204A" w:rsidP="00125E09">
      <w:pPr>
        <w:spacing w:after="0" w:line="240" w:lineRule="auto"/>
      </w:pPr>
    </w:p>
    <w:p w:rsidR="00BB204A" w:rsidRDefault="00BB204A" w:rsidP="00125E09">
      <w:pPr>
        <w:spacing w:after="0" w:line="240" w:lineRule="auto"/>
      </w:pPr>
    </w:p>
    <w:p w:rsidR="00BB204A" w:rsidRDefault="00BB204A" w:rsidP="00125E09">
      <w:pPr>
        <w:spacing w:after="0" w:line="240" w:lineRule="auto"/>
      </w:pPr>
    </w:p>
    <w:p w:rsidR="00BB204A" w:rsidRDefault="00BB204A" w:rsidP="00125E09">
      <w:pPr>
        <w:spacing w:after="0" w:line="240" w:lineRule="auto"/>
      </w:pPr>
    </w:p>
    <w:p w:rsidR="00BB204A" w:rsidRDefault="00BB204A" w:rsidP="00125E09">
      <w:pPr>
        <w:spacing w:after="0" w:line="240" w:lineRule="auto"/>
      </w:pPr>
    </w:p>
    <w:p w:rsidR="00125E09" w:rsidRDefault="00125E09" w:rsidP="006779CD">
      <w:pPr>
        <w:pStyle w:val="PargrafodaLista"/>
        <w:numPr>
          <w:ilvl w:val="0"/>
          <w:numId w:val="2"/>
        </w:numPr>
        <w:spacing w:after="0" w:line="240" w:lineRule="auto"/>
      </w:pPr>
      <w:r>
        <w:lastRenderedPageBreak/>
        <w:t>Metodologia</w:t>
      </w:r>
    </w:p>
    <w:p w:rsidR="00125E09" w:rsidRDefault="00125E09" w:rsidP="00125E09">
      <w:pPr>
        <w:pStyle w:val="PargrafodaLista"/>
        <w:spacing w:after="0" w:line="240" w:lineRule="auto"/>
      </w:pPr>
    </w:p>
    <w:p w:rsidR="00125E09" w:rsidRPr="00125E09" w:rsidRDefault="00125E09" w:rsidP="00125E0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E09">
        <w:rPr>
          <w:rFonts w:ascii="Times New Roman" w:hAnsi="Times New Roman" w:cs="Times New Roman"/>
          <w:sz w:val="24"/>
          <w:szCs w:val="24"/>
        </w:rPr>
        <w:t>Transpassa de uma pesquisa qualitativa, descritiva</w:t>
      </w:r>
      <w:r w:rsidR="00E80861">
        <w:rPr>
          <w:rFonts w:ascii="Times New Roman" w:hAnsi="Times New Roman" w:cs="Times New Roman"/>
          <w:sz w:val="24"/>
          <w:szCs w:val="24"/>
        </w:rPr>
        <w:t>,</w:t>
      </w:r>
      <w:r w:rsidRPr="00125E09">
        <w:rPr>
          <w:rFonts w:ascii="Times New Roman" w:hAnsi="Times New Roman" w:cs="Times New Roman"/>
          <w:sz w:val="24"/>
          <w:szCs w:val="24"/>
        </w:rPr>
        <w:t xml:space="preserve"> bibliográfica.</w:t>
      </w:r>
    </w:p>
    <w:p w:rsidR="00E80861" w:rsidRDefault="00E80861" w:rsidP="00125E0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5E09" w:rsidRPr="00125E09" w:rsidRDefault="00125E09" w:rsidP="00125E0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E09">
        <w:rPr>
          <w:rFonts w:ascii="Times New Roman" w:hAnsi="Times New Roman" w:cs="Times New Roman"/>
          <w:sz w:val="24"/>
          <w:szCs w:val="24"/>
        </w:rPr>
        <w:t xml:space="preserve">Costuma ser como </w:t>
      </w:r>
      <w:r w:rsidR="00E80861">
        <w:rPr>
          <w:rFonts w:ascii="Times New Roman" w:hAnsi="Times New Roman" w:cs="Times New Roman"/>
          <w:sz w:val="24"/>
          <w:szCs w:val="24"/>
        </w:rPr>
        <w:t xml:space="preserve">holística que se </w:t>
      </w:r>
      <w:r w:rsidR="00E80861" w:rsidRPr="00125E09">
        <w:rPr>
          <w:rFonts w:ascii="Times New Roman" w:hAnsi="Times New Roman" w:cs="Times New Roman"/>
          <w:sz w:val="24"/>
          <w:szCs w:val="24"/>
        </w:rPr>
        <w:t>preocupa com seu indi</w:t>
      </w:r>
      <w:r w:rsidR="00E80861">
        <w:rPr>
          <w:rFonts w:ascii="Times New Roman" w:hAnsi="Times New Roman" w:cs="Times New Roman"/>
          <w:sz w:val="24"/>
          <w:szCs w:val="24"/>
        </w:rPr>
        <w:t>víduo em todas as complexidades</w:t>
      </w:r>
      <w:r w:rsidR="00E80861" w:rsidRPr="00125E09">
        <w:rPr>
          <w:rFonts w:ascii="Times New Roman" w:hAnsi="Times New Roman" w:cs="Times New Roman"/>
          <w:sz w:val="24"/>
          <w:szCs w:val="24"/>
        </w:rPr>
        <w:t xml:space="preserve"> naturista</w:t>
      </w:r>
      <w:r w:rsidR="00E80861">
        <w:rPr>
          <w:rFonts w:ascii="Times New Roman" w:hAnsi="Times New Roman" w:cs="Times New Roman"/>
          <w:sz w:val="24"/>
          <w:szCs w:val="24"/>
        </w:rPr>
        <w:t xml:space="preserve"> </w:t>
      </w:r>
      <w:r w:rsidRPr="00125E09">
        <w:rPr>
          <w:rFonts w:ascii="Times New Roman" w:hAnsi="Times New Roman" w:cs="Times New Roman"/>
          <w:sz w:val="24"/>
          <w:szCs w:val="24"/>
        </w:rPr>
        <w:t>sem qualquer limitação ou controle imposto ao pesqu</w:t>
      </w:r>
      <w:r w:rsidR="00E80861">
        <w:rPr>
          <w:rFonts w:ascii="Times New Roman" w:hAnsi="Times New Roman" w:cs="Times New Roman"/>
          <w:sz w:val="24"/>
          <w:szCs w:val="24"/>
        </w:rPr>
        <w:t xml:space="preserve">isador. Este tipo de pesquisa </w:t>
      </w:r>
      <w:r w:rsidRPr="00125E09">
        <w:rPr>
          <w:rFonts w:ascii="Times New Roman" w:hAnsi="Times New Roman" w:cs="Times New Roman"/>
          <w:sz w:val="24"/>
          <w:szCs w:val="24"/>
        </w:rPr>
        <w:t>baseia - se na premissa d</w:t>
      </w:r>
      <w:r w:rsidR="00E80861">
        <w:rPr>
          <w:rFonts w:ascii="Times New Roman" w:hAnsi="Times New Roman" w:cs="Times New Roman"/>
          <w:sz w:val="24"/>
          <w:szCs w:val="24"/>
        </w:rPr>
        <w:t xml:space="preserve">e que os conhecimentos sobre os </w:t>
      </w:r>
      <w:r w:rsidRPr="00125E09">
        <w:rPr>
          <w:rFonts w:ascii="Times New Roman" w:hAnsi="Times New Roman" w:cs="Times New Roman"/>
          <w:sz w:val="24"/>
          <w:szCs w:val="24"/>
        </w:rPr>
        <w:t>indivíduos só são possíveis com a descrição da experiência</w:t>
      </w:r>
      <w:r w:rsidR="00E80861">
        <w:rPr>
          <w:rFonts w:ascii="Times New Roman" w:hAnsi="Times New Roman" w:cs="Times New Roman"/>
          <w:sz w:val="24"/>
          <w:szCs w:val="24"/>
        </w:rPr>
        <w:t xml:space="preserve"> humana, tal como ela é vivida </w:t>
      </w:r>
      <w:r w:rsidRPr="00125E09">
        <w:rPr>
          <w:rFonts w:ascii="Times New Roman" w:hAnsi="Times New Roman" w:cs="Times New Roman"/>
          <w:sz w:val="24"/>
          <w:szCs w:val="24"/>
        </w:rPr>
        <w:t>e tal como ela é definida pelos seus próprios autores.</w:t>
      </w:r>
    </w:p>
    <w:p w:rsidR="00125E09" w:rsidRDefault="00125E09" w:rsidP="00125E0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0861" w:rsidRDefault="00E80861" w:rsidP="00125E0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0861" w:rsidRDefault="00E80861" w:rsidP="00125E0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0861" w:rsidRDefault="00E80861" w:rsidP="00125E0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0861" w:rsidRPr="00125E09" w:rsidRDefault="00E80861" w:rsidP="00B718C3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79CD" w:rsidRDefault="006779CD" w:rsidP="006779CD">
      <w:pPr>
        <w:pStyle w:val="PargrafodaLista"/>
        <w:numPr>
          <w:ilvl w:val="0"/>
          <w:numId w:val="2"/>
        </w:numPr>
        <w:spacing w:after="0" w:line="240" w:lineRule="auto"/>
      </w:pPr>
      <w:r>
        <w:t>Programa Saúde do Idoso</w:t>
      </w:r>
    </w:p>
    <w:p w:rsidR="007B6C4B" w:rsidRDefault="007B6C4B" w:rsidP="007B6C4B">
      <w:pPr>
        <w:spacing w:after="0" w:line="240" w:lineRule="auto"/>
      </w:pPr>
    </w:p>
    <w:p w:rsidR="00D2185F" w:rsidRDefault="00D2185F" w:rsidP="007B6C4B">
      <w:pPr>
        <w:spacing w:after="0" w:line="240" w:lineRule="auto"/>
      </w:pPr>
    </w:p>
    <w:p w:rsidR="00D2185F" w:rsidRP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muitos os desafios que nos aparecem junto com o envelhecimento da população, </w:t>
      </w:r>
    </w:p>
    <w:p w:rsidR="00D2185F" w:rsidRP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mas o que devemos ter em mente é que é preciso garantir ao idoso sua total integração com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comunidade. Esse processo de envelhecimento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influencia em vários aspectos, 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desde mercado de trabalho, assistência médica, pensões até a organização da família, porém deve ser visto como algo natural e que não pode se evitado, não é uma doença, por isso precisa ter também uma intervenção da sociedade como um todo e não apenas de médicos e Estado. </w:t>
      </w:r>
    </w:p>
    <w:p w:rsid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85F" w:rsidRP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importância da Constituição Federal de 1988 – que foi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decisiva para que a Assistência Social 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deixe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ser analisada a partir de uma visão assistencialista, passando a ser vista como um direito do 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cidadão.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Assim, o país procurou se adequar a essa nova concepção, mesmo que ainda 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sejam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necessárias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algumas mudanças, no que diz respeito à efetivação desses direitos. A Política Nacional do Idoso criou normas para os </w:t>
      </w:r>
    </w:p>
    <w:p w:rsid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direitos</w:t>
      </w:r>
      <w:proofErr w:type="gramEnd"/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sociais dos idosos, garantindo-lhe autonomia e integração. </w:t>
      </w:r>
    </w:p>
    <w:p w:rsidR="006972D8" w:rsidRPr="00D2185F" w:rsidRDefault="006972D8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2D8" w:rsidRPr="006972D8" w:rsidRDefault="006972D8" w:rsidP="006972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Assim, a Política Nacional do Idoso objetiva promover a longevidade </w:t>
      </w:r>
      <w:proofErr w:type="gramStart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proofErr w:type="gramEnd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72D8" w:rsidRPr="006972D8" w:rsidRDefault="006972D8" w:rsidP="006972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qualidade</w:t>
      </w:r>
      <w:proofErr w:type="gramEnd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, não só para aqueles que já atingiram a velhice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mas também àqueles que ainda </w:t>
      </w:r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irão alcançar tal etapa de vida. </w:t>
      </w:r>
    </w:p>
    <w:p w:rsidR="006972D8" w:rsidRDefault="006972D8" w:rsidP="006972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2D8" w:rsidRPr="006972D8" w:rsidRDefault="006972D8" w:rsidP="006972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Essa Política estabelecida pela Lei n.º 8.842/94 visa à integração, a autonomia </w:t>
      </w:r>
      <w:proofErr w:type="gramStart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72D8" w:rsidRPr="006972D8" w:rsidRDefault="006972D8" w:rsidP="006972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participação efetiva dos idosos na comunidade, não apenas porque esse segmento </w:t>
      </w:r>
    </w:p>
    <w:p w:rsidR="006972D8" w:rsidRPr="006972D8" w:rsidRDefault="006972D8" w:rsidP="006972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influencia</w:t>
      </w:r>
      <w:proofErr w:type="gramEnd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mercado consumidor, as políticas orçamentárias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sistema de saúde pública e </w:t>
      </w:r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outros setores essenciais da sociedade, mas porque também são sujeitos de direito, </w:t>
      </w:r>
    </w:p>
    <w:p w:rsidR="00D2185F" w:rsidRPr="006972D8" w:rsidRDefault="006972D8" w:rsidP="006972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portanto</w:t>
      </w:r>
      <w:proofErr w:type="gramEnd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portadores de dignidade. A realização da I Assemble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</w:t>
      </w:r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Mundial sobre o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nvelhecimento pela Organização </w:t>
      </w:r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das Nações Unidas, em 1982, foi importante para a criação dessa política, além de São Luís – MA, 23 a 26 de agosto 200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proporcionar a inserção na Constituição Federal de 1988 de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stitutos formais de proteção à </w:t>
      </w:r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velhice.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972D8" w:rsidRDefault="006972D8" w:rsidP="006972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85F" w:rsidRPr="006972D8" w:rsidRDefault="00D2185F" w:rsidP="006972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 lei foi uma reivindicação da sociedade, resultado de diversas discussões, que </w:t>
      </w:r>
      <w:proofErr w:type="gramStart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contou</w:t>
      </w:r>
      <w:proofErr w:type="gramEnd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185F" w:rsidRPr="006972D8" w:rsidRDefault="00D2185F" w:rsidP="006972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>também</w:t>
      </w:r>
      <w:proofErr w:type="gramEnd"/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participação de idosos na elaboração do documento que se tornou texto base da lei. Mas o que se pode perceber, não é uma aplicação eficiente da legislação, o que pode estar relacionado a um aspecto que é característico das políticas públicas no </w:t>
      </w:r>
      <w:r w:rsidRPr="006972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Brasil: ser centralizadora e segmentadora. O resultado disso são programas desarticulados, prejudicando os mais interessados nesta questão, a terceira idade. </w:t>
      </w:r>
    </w:p>
    <w:p w:rsid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85F" w:rsidRP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que falta na Política Nacional do Idoso é uma especificação, ou seja, critérios que </w:t>
      </w:r>
    </w:p>
    <w:p w:rsidR="00D2185F" w:rsidRP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deixem claro, a punição daqueles que discriminarem, desprezarem ou tiverem qualquer outro tipo de preconceito em relação ao idoso. 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Existem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mesmo contradições ao se estabelecer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quem é idoso, pois existe 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certa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“confusão” entre a Constituição Federal, a Política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 do Idoso e o Código Penal, na questão de idade, pois instituem como idoso, respectivamente, o cidadão que possui: 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65 60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70 anos. </w:t>
      </w:r>
    </w:p>
    <w:p w:rsid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85F" w:rsidRP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principal objetivo da Política Nacional do Idoso é criar condições para garantir a </w:t>
      </w:r>
    </w:p>
    <w:p w:rsidR="00D2185F" w:rsidRP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longevidade do idoso com o máximo de qualidade de vida, suas ações não são somente para quem já envelheceu, mas também para aqueles que chegarão a esta etapa da vida. </w:t>
      </w:r>
    </w:p>
    <w:p w:rsidR="00D2185F" w:rsidRP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Às entidades públicas, fica o dever de incentivar a criação de locais de atendimento </w:t>
      </w:r>
    </w:p>
    <w:p w:rsidR="00D2185F" w:rsidRP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aos idosos, como centros de convivências, casas-lares, oficinas de trabalhos, que os 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oie 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principalmente em sua reinserção no mercado de trabalho. </w:t>
      </w:r>
    </w:p>
    <w:p w:rsid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85F" w:rsidRDefault="00D2185F" w:rsidP="00D2185F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“A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Política Nacional do Idoso trouxe consig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várias conquistas, que servem 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para a construção de serviços e ações diferenciadas de atendimento ao idoso, concebido como sujeito de direitos. Essa política já está posta, mas é preciso transformá-la em prática profissional. A realidade ainda consegue ser muito perversa quando se trata da velhice. Muitos ainda são excluídos e não têm garantido o mínimo para sua sobrevivência. Outros, inseridos num processo de envelhecimento precoce não encontram nenhuma perspectiva de vida futura. Acabam-se os sonhos, perdem-se as esperanças. Portanto, não cabe somente aos profissionais, mas também a sociedade, de um modo geral, despertá-los, assumindo a luta pela conquista de um envelhecimento com qualidade e não só com quantidade, no qual as vitórias possam ser celebradas por todos os idosos e não somente por um grupo restrito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185F" w:rsidRDefault="00D2185F" w:rsidP="00D21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749" w:rsidRDefault="00D2185F" w:rsidP="00D2185F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Dundes (2006, p.35)</w:t>
      </w:r>
    </w:p>
    <w:p w:rsidR="00311749" w:rsidRDefault="00311749" w:rsidP="007B6C4B">
      <w:pPr>
        <w:spacing w:after="0" w:line="240" w:lineRule="auto"/>
      </w:pPr>
    </w:p>
    <w:p w:rsidR="00D2185F" w:rsidRPr="00D2185F" w:rsidRDefault="00D2185F" w:rsidP="00D218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O 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Estatuto do Idoso tem por objetivo consolidar direitos já assegurados na</w:t>
      </w:r>
      <w:r w:rsidR="0027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Constituição Federal de 1988, protegendo, principalmente, o idoso em situação de risco social. É preciso que se renovem as exigências para o atendimento dessa grande parcela da </w:t>
      </w:r>
    </w:p>
    <w:p w:rsidR="00D2185F" w:rsidRPr="00D2185F" w:rsidRDefault="00D2185F" w:rsidP="00D218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população, uma vez que acontecem de maneira cada vez mais rápida as transformações em nossa sociedade, seja no cenário político, econômico, social ou cultural, e que resultam em mudanças também das necessidades dos idosos. </w:t>
      </w:r>
    </w:p>
    <w:p w:rsidR="0027001D" w:rsidRDefault="0027001D" w:rsidP="00D218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85F" w:rsidRPr="00D2185F" w:rsidRDefault="00D2185F" w:rsidP="00D218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sociedade civil brasileira tem um papel fundamental na reivindicação dos direitos </w:t>
      </w:r>
    </w:p>
    <w:p w:rsidR="00D2185F" w:rsidRPr="00D2185F" w:rsidRDefault="00D2185F" w:rsidP="00D218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sociais, na construção e efetivação das políticas publicas 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voltada a população idosa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</w:t>
      </w:r>
    </w:p>
    <w:p w:rsidR="00D2185F" w:rsidRPr="00D2185F" w:rsidRDefault="00D2185F" w:rsidP="00D218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exemplo, instituições como: Sociedade Brasileira de Geriatria e Gerontologia ( SBGG), </w:t>
      </w:r>
    </w:p>
    <w:p w:rsidR="00D2185F" w:rsidRPr="00D2185F" w:rsidRDefault="00D2185F" w:rsidP="00D218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Serviço Social do Comércio (SESC), Associação Médica Brasileira (AMB), entre outras </w:t>
      </w:r>
    </w:p>
    <w:p w:rsidR="00D2185F" w:rsidRPr="00D2185F" w:rsidRDefault="00D2185F" w:rsidP="00D218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diversas, que atuam em defesa do idoso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promovem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cursos, simpósios, congressos e jornadas que buscam esclarecer e difundir um conhecimento real da terceira idade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procura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atualizar a sociedade sobre o processo de envelhecimento que deve ser digno e ativo, propõem reflexões, incentivam pesquisas e serviços. </w:t>
      </w:r>
    </w:p>
    <w:p w:rsidR="0027001D" w:rsidRDefault="0027001D" w:rsidP="00D218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85F" w:rsidRPr="00D2185F" w:rsidRDefault="00D2185F" w:rsidP="00D218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óbvia </w:t>
      </w:r>
      <w:r w:rsidR="0027001D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>ideia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que o idoso é ser humano, portanto é cidadão, merecedor de direitos </w:t>
      </w:r>
    </w:p>
    <w:p w:rsidR="009A43FA" w:rsidRPr="00B658AE" w:rsidRDefault="0027001D" w:rsidP="009A43F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social</w:t>
      </w:r>
      <w:proofErr w:type="gramEnd"/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deveria bastar</w:t>
      </w:r>
      <w:r w:rsidR="00D2185F"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porém nem sempre ele é visto dessa maneira, por isso a necessidade de a terceira idade ter atenção especial na Constituição para que ela receba o tratamento que lhe é devido. </w:t>
      </w:r>
    </w:p>
    <w:p w:rsidR="009A43FA" w:rsidRDefault="009A43FA" w:rsidP="009A43FA">
      <w:pPr>
        <w:spacing w:after="0" w:line="240" w:lineRule="auto"/>
      </w:pPr>
    </w:p>
    <w:p w:rsidR="009A43FA" w:rsidRDefault="009A43FA" w:rsidP="009A43FA">
      <w:pPr>
        <w:spacing w:after="0" w:line="240" w:lineRule="auto"/>
      </w:pPr>
    </w:p>
    <w:p w:rsidR="009A43FA" w:rsidRDefault="009A43FA" w:rsidP="009A43FA">
      <w:pPr>
        <w:spacing w:after="0" w:line="240" w:lineRule="auto"/>
      </w:pPr>
    </w:p>
    <w:p w:rsidR="009A43FA" w:rsidRDefault="009A43FA" w:rsidP="009A43FA">
      <w:pPr>
        <w:spacing w:after="0" w:line="240" w:lineRule="auto"/>
      </w:pPr>
    </w:p>
    <w:p w:rsidR="006779CD" w:rsidRDefault="006779CD" w:rsidP="006779CD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Diretrizes </w:t>
      </w:r>
      <w:r w:rsidR="008530F1">
        <w:t xml:space="preserve">atribuídas </w:t>
      </w:r>
      <w:r>
        <w:t>ao idoso</w:t>
      </w:r>
    </w:p>
    <w:p w:rsidR="00652F01" w:rsidRDefault="00652F01" w:rsidP="00652F01">
      <w:pPr>
        <w:pStyle w:val="PargrafodaLista"/>
        <w:spacing w:after="0" w:line="240" w:lineRule="auto"/>
      </w:pPr>
    </w:p>
    <w:p w:rsidR="005B538A" w:rsidRDefault="005B538A" w:rsidP="00652F01">
      <w:pPr>
        <w:pStyle w:val="PargrafodaLista"/>
        <w:spacing w:after="0" w:line="240" w:lineRule="auto"/>
      </w:pPr>
    </w:p>
    <w:p w:rsidR="00B658AE" w:rsidRDefault="005B538A" w:rsidP="00B658AE">
      <w:pPr>
        <w:spacing w:after="0" w:line="240" w:lineRule="auto"/>
      </w:pP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Programa do Idoso tem como importantes diretrizes a atenção integral á saúde do idoso: a promoção do envelhecimento ativo e saudável consiste na busca pela qualidade de vida; a manutenção e reabilitação da capacidade funcional; e o apoio </w:t>
      </w:r>
      <w:proofErr w:type="gramStart"/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proofErr w:type="gramEnd"/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desenvolvimento</w:t>
      </w:r>
      <w:proofErr w:type="gramEnd"/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cuidados informais. </w:t>
      </w:r>
    </w:p>
    <w:p w:rsidR="009A43FA" w:rsidRDefault="009A43FA" w:rsidP="009A43F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B32" w:rsidRDefault="00CA7B32" w:rsidP="009A43F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Comissão Diretora apresenta a redação final do Projeto de Lei da Câmara n°57, de 2003 (n°3561, de 1997, na Casa de origem), que dispõe sobre o Estatuto do Idoso e dá outras providencias, consolidando as emendas de redação aprovadas pelo Plenário. Isso ocorreu na sala de reuniões da comissão, 23 de setembro de 2003.</w:t>
      </w:r>
    </w:p>
    <w:p w:rsidR="00CA7B32" w:rsidRDefault="00CA7B32" w:rsidP="009A43F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3FA" w:rsidRPr="00D2185F" w:rsidRDefault="009A43FA" w:rsidP="009A43F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 Nº 10.741, de 1º de Outubro de 2003, que dispõe sobre o Estatuto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Idoso</w:t>
      </w:r>
      <w:r w:rsidRPr="00D2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2F01" w:rsidRPr="00F72F21" w:rsidRDefault="00652F01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1º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É instituído o Estatuto do Idoso, destinado a regular os direitos assegurados às pessoas com idade igual ou superior a 60 (sessenta) anos.</w:t>
      </w:r>
    </w:p>
    <w:p w:rsidR="00F72F21" w:rsidRDefault="00F72F21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2º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O idoso goza de todos os direitos fundamentais inerentes à pessoa humana, sem prejuízo da proteção integral de que trata esta Lei, assegurando-lhe, por lei ou por outros meios, todas as oportunidades e facilidades, para preservação de sua saúde física e mental e seu aperfeiçoamento moral, intelectual, espiritual e social, em condições de liberdade e dignidade.</w:t>
      </w:r>
    </w:p>
    <w:p w:rsidR="00F72F21" w:rsidRDefault="00F72F21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3º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obrigação da família, da comunidade, da sociedade e do Poder Público assegurar ao idoso, com absoluta prioridade, a efetivação do direito à vida, à saúde, à alimentação, à educação, à cultura, ao esporte, ao </w:t>
      </w:r>
      <w:r w:rsidR="0027001D"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lazer,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27001D"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trabalho, à cidadania, à liberdade, à dignidade, ao respeito e à convivência.</w:t>
      </w:r>
    </w:p>
    <w:p w:rsidR="00F72F21" w:rsidRDefault="00F72F21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4º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Nenhum idoso será objeto de qualquer tipo de negligência</w:t>
      </w: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discriminação, violência, crueldade ou opressão, e todo atentado aos seus direitos, por ação ou</w:t>
      </w:r>
      <w:r w:rsidR="0027001D"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omissão, será punido na forma da lei.</w:t>
      </w:r>
    </w:p>
    <w:p w:rsidR="00F72F21" w:rsidRDefault="00F72F21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5º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inobservância das normas de prevenção importará em responsabilidade à pessoa física ou jurídica nos termos da lei. </w:t>
      </w:r>
    </w:p>
    <w:p w:rsidR="00F72F21" w:rsidRDefault="00F72F21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6º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Todo cidadão tem o dever de comunicar à autoridade competente qualquer forma de violação a esta Lei que tenha testemunhado ou de que tenha conhecimento.</w:t>
      </w:r>
    </w:p>
    <w:p w:rsidR="00F72F21" w:rsidRDefault="00F72F21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7º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Conselhos Nacional, Estaduais, do Distrito Federal e Municipal do Idoso, previstos na Lei nº 8.842, de 4 de janeiro de 1994, zelarão pelo cumprimento dos direitos do idoso, definidos nesta Lei. </w:t>
      </w:r>
    </w:p>
    <w:p w:rsidR="00F72F21" w:rsidRDefault="00F72F21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Art. 8º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O envelhecimento é um direito personalíssimo e a sua proteção um direito social, nos termos desta Lei e da legislação vigente.</w:t>
      </w:r>
    </w:p>
    <w:p w:rsidR="00F72F21" w:rsidRDefault="00F72F21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9º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obrigação do Estado, garantir à pessoa idosa a proteção </w:t>
      </w: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à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vida e à saúde, mediante efetivação de políticas sociais públicas que permitam um envelhecimento saudável e em condições de dignidade.</w:t>
      </w:r>
    </w:p>
    <w:p w:rsidR="00F72F21" w:rsidRDefault="00F72F21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10°.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É obrigação do Estado e da sociedade, assegurar à pessoa idosa a liberdade, o respeito e a dignidade, como pessoa humana e sujeito de direitos civis, políticos, individuais e sociais, garantidos na Constituição e nas</w:t>
      </w:r>
      <w:r w:rsidR="003D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>leis.</w:t>
      </w:r>
    </w:p>
    <w:p w:rsidR="00F72F21" w:rsidRDefault="00F72F21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538A" w:rsidRPr="00F72F21" w:rsidRDefault="005B538A" w:rsidP="00F72F2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15. </w:t>
      </w:r>
      <w:r w:rsidRPr="00F7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assegurada a atenção integral à saúde do idoso, por intermédio do Sistema Único de Saúde – SUS, garantindo-lhe o acesso universal e igualitário, em conjunto articulado e contínuo das ações e serviços, para a prevenção, promoção, proteção e recuperação da saúde, incluindo a atenção especial às doenças que afetam preferencialmente os idosos. </w:t>
      </w:r>
    </w:p>
    <w:p w:rsidR="005B538A" w:rsidRDefault="005B538A" w:rsidP="00652F01">
      <w:pPr>
        <w:pStyle w:val="PargrafodaLista"/>
        <w:spacing w:after="0" w:line="240" w:lineRule="auto"/>
      </w:pPr>
    </w:p>
    <w:p w:rsidR="003D5011" w:rsidRDefault="003D5011" w:rsidP="00652F01">
      <w:pPr>
        <w:pStyle w:val="PargrafodaLista"/>
        <w:spacing w:after="0" w:line="240" w:lineRule="auto"/>
      </w:pPr>
    </w:p>
    <w:p w:rsidR="00B658AE" w:rsidRDefault="00B658AE" w:rsidP="00B658AE">
      <w:pPr>
        <w:spacing w:after="0" w:line="240" w:lineRule="auto"/>
      </w:pPr>
    </w:p>
    <w:p w:rsidR="00B658AE" w:rsidRDefault="00B658AE" w:rsidP="00B658AE">
      <w:pPr>
        <w:pStyle w:val="PargrafodaLista"/>
        <w:numPr>
          <w:ilvl w:val="0"/>
          <w:numId w:val="2"/>
        </w:numPr>
        <w:spacing w:after="0" w:line="240" w:lineRule="auto"/>
      </w:pPr>
      <w:r>
        <w:t>Aplicabilidade do programa</w:t>
      </w:r>
    </w:p>
    <w:p w:rsidR="00B658AE" w:rsidRDefault="00B658AE" w:rsidP="00B658AE">
      <w:pPr>
        <w:spacing w:after="0" w:line="240" w:lineRule="auto"/>
      </w:pPr>
    </w:p>
    <w:p w:rsidR="00B658AE" w:rsidRDefault="00B658AE" w:rsidP="00B658AE">
      <w:pPr>
        <w:spacing w:after="0" w:line="240" w:lineRule="auto"/>
      </w:pPr>
      <w:r>
        <w:t>A aplicabilidade do programa ocorre nos atendimentos de saúde básica</w:t>
      </w:r>
      <w:proofErr w:type="gramStart"/>
      <w:r>
        <w:t xml:space="preserve">  </w:t>
      </w:r>
    </w:p>
    <w:p w:rsidR="009020D8" w:rsidRDefault="009020D8" w:rsidP="00652F01">
      <w:pPr>
        <w:pStyle w:val="PargrafodaLista"/>
        <w:spacing w:after="0" w:line="240" w:lineRule="auto"/>
      </w:pPr>
      <w:proofErr w:type="gramEnd"/>
    </w:p>
    <w:p w:rsidR="006779CD" w:rsidRDefault="006779CD" w:rsidP="00B658AE">
      <w:pPr>
        <w:pStyle w:val="PargrafodaLista"/>
        <w:numPr>
          <w:ilvl w:val="0"/>
          <w:numId w:val="2"/>
        </w:numPr>
        <w:spacing w:after="0" w:line="240" w:lineRule="auto"/>
      </w:pPr>
      <w:r>
        <w:t>Modelos de Atenção á Saúde do Idoso</w:t>
      </w:r>
    </w:p>
    <w:p w:rsidR="00FA4484" w:rsidRPr="00011F21" w:rsidRDefault="00FA4484" w:rsidP="00011F21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F21">
        <w:rPr>
          <w:rFonts w:ascii="Times New Roman" w:hAnsi="Times New Roman" w:cs="Times New Roman"/>
          <w:sz w:val="28"/>
          <w:szCs w:val="28"/>
        </w:rPr>
        <w:t>São Gonçalo</w:t>
      </w:r>
    </w:p>
    <w:p w:rsidR="00FA4484" w:rsidRPr="00011F21" w:rsidRDefault="00FA4484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>Começou a implantar o PSF em julho de 2001, com 179 equipes e planos de cobertura de</w:t>
      </w:r>
      <w:r w:rsidR="00011F21"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100% do município. Somando médicos, enfermeiros, auxiliares de enfermagem e ACS, a</w:t>
      </w:r>
      <w:r w:rsidR="00011F21"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implantação do PSF representou a criação de mais de 2.000 empregos – e o desemprego é</w:t>
      </w:r>
      <w:r w:rsidR="00011F21"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um dos maiores problemas da cidade. Outro problema grave é o tráfico de drogas. Tem mais</w:t>
      </w:r>
      <w:r w:rsidR="00011F21"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de 1 milhão de habitantes (embora o Censo 2000 tenha indicado 900 mil).</w:t>
      </w:r>
    </w:p>
    <w:p w:rsidR="00FA4484" w:rsidRPr="00011F21" w:rsidRDefault="00FA4484" w:rsidP="000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21" w:rsidRP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>Um dos mais ambiciosos projetos de Saúde da Família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Brasil foi o lançado em São Gonçalo-RJ, no dia 29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julho de 2001. Para uma população de cerca de 1 milhão</w:t>
      </w:r>
    </w:p>
    <w:p w:rsidR="00011F21" w:rsidRP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>de habitantes, há 179 equipes, cada uma com 1 médico,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1 enfermeiro e 2 auxiliares de enfermagem; só aí são 716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profissionais. Além deles, as equipes de Saúde da Família</w:t>
      </w:r>
    </w:p>
    <w:p w:rsidR="00011F21" w:rsidRP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>contam com os Agentes Comunitários de Saúde (ACS)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que, em São Gonçalo, são 1.647 pessoas das próprias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comunidades onde atuam.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No total, portanto, foram 2.363 empregos gerados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numa cidade em que o desemprego é um problema grave,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que se soma a outros até mais preocupantes, como o tráfico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de drogas e a ocupação caótica de 100% do território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municipal.</w:t>
      </w:r>
    </w:p>
    <w:p w:rsid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21" w:rsidRP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011F21">
        <w:rPr>
          <w:rFonts w:ascii="Times New Roman" w:hAnsi="Times New Roman" w:cs="Times New Roman"/>
          <w:sz w:val="24"/>
          <w:szCs w:val="24"/>
        </w:rPr>
        <w:t>São Gonçalo, foi preciso esmiuçar o mapa do município,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quadra por quadra, para evitar a superposição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áreas de atuação dos agentes comunitários. Usou-se u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011F21">
        <w:rPr>
          <w:rFonts w:ascii="Times New Roman" w:hAnsi="Times New Roman" w:cs="Times New Roman"/>
          <w:sz w:val="24"/>
          <w:szCs w:val="24"/>
        </w:rPr>
        <w:t>mapa que já existia, feito por satélite, para produzir a setorização.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Cada equipe de PSF pegou seu pedaço de mapa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sabendo onde ficam os seus lotes. Em seguida, os agentes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saíram colhendo informação rua por rua, casa por casa.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digitação dos dados foi sendo feita pelos surdos-mudos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uma instituição local.</w:t>
      </w:r>
    </w:p>
    <w:p w:rsid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21" w:rsidRP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lastRenderedPageBreak/>
        <w:t>Na setorização, mesmo um local desabitado (campo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de futebol, encosta de morro, beira de mangue, barranca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de rio, etc.) tem que ser considerado. Porque há muita invasão</w:t>
      </w:r>
    </w:p>
    <w:p w:rsidR="00011F21" w:rsidRP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>em São Gonçalo. Determina-se, no mapa, quem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o ACS daquele ponto sem morador, de maneira que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tarde, quando ocorrer uma invasão ali, já se saiba quem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é o agente responsável pela área.</w:t>
      </w:r>
    </w:p>
    <w:p w:rsid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21" w:rsidRP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>O resultado foi o levantamento mais detalhado que já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se obteve no município. As equipes do PSF sabem quantos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edifícios, apartamentos, casas ou casebres há em cada</w:t>
      </w:r>
    </w:p>
    <w:p w:rsidR="00011F21" w:rsidRP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>canto de São Gonçalo. A informação colhida pelas equipes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do PSF vai ser útil também para outras áreas. O pessoal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do meio ambiente, por exemplo, está ansioso por saber o</w:t>
      </w:r>
    </w:p>
    <w:p w:rsidR="00011F21" w:rsidRP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>que o PSF levantou em torno dos rios, nascentes, valões,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Como esses, a cidade tem muitos pontos específicos,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sem igual no resto do país. Um deles é o Jardim Catarina,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o maior loteamento plano da América Latina, cercado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mangues, estrada de ferro, rodovias. Ali vão funcionar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equipes do PSF.</w:t>
      </w:r>
    </w:p>
    <w:p w:rsid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21" w:rsidRP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>A descentralização será fundamental para quando o diagnóstico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detalhado da saúde em São Gonçalo, com dados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levantados pela primeira vez, tomar a forma da “epidemia”</w:t>
      </w:r>
    </w:p>
    <w:p w:rsid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>preconizada pela ex-secretária de Saúde, Ana Tereza da Silva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Pereira Camargo. Os doentes e as doenças existem, mas só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agora começarão a ser notificados, gerando assim a impressão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de um surto epidêmico que surgiu de um momento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outro. Para as situações previsivelmente mais complicadas,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estarão sendo usados dois pólos equipados para os casos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Hansen</w:t>
      </w:r>
      <w:r w:rsidR="003D5011">
        <w:rPr>
          <w:rFonts w:ascii="Times New Roman" w:hAnsi="Times New Roman" w:cs="Times New Roman"/>
          <w:sz w:val="24"/>
          <w:szCs w:val="24"/>
        </w:rPr>
        <w:t>íase</w:t>
      </w:r>
      <w:r w:rsidRPr="00011F21">
        <w:rPr>
          <w:rFonts w:ascii="Times New Roman" w:hAnsi="Times New Roman" w:cs="Times New Roman"/>
          <w:sz w:val="24"/>
          <w:szCs w:val="24"/>
        </w:rPr>
        <w:t>, mais dois para os casos de tuberculose.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21" w:rsidRPr="00011F21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 xml:space="preserve">Outra providência inicial, em São Gonçalo, foi </w:t>
      </w:r>
      <w:r w:rsidR="0027001D" w:rsidRPr="00011F21">
        <w:rPr>
          <w:rFonts w:ascii="Times New Roman" w:hAnsi="Times New Roman" w:cs="Times New Roman"/>
          <w:sz w:val="24"/>
          <w:szCs w:val="24"/>
        </w:rPr>
        <w:t>à</w:t>
      </w:r>
      <w:r w:rsidRPr="00011F21">
        <w:rPr>
          <w:rFonts w:ascii="Times New Roman" w:hAnsi="Times New Roman" w:cs="Times New Roman"/>
          <w:sz w:val="24"/>
          <w:szCs w:val="24"/>
        </w:rPr>
        <w:t xml:space="preserve"> adaptação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de postos e de pessoal que já existiam no serviço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de saúde local. Fizeram-se também cursos para capacitação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de 50 médicos e 50 enfermeiras. Foi preciso usar gente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todos os pólos de capacitação do Rio de Janeiro.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A adoção do Programa Saúde da Família era indispensável,</w:t>
      </w:r>
    </w:p>
    <w:p w:rsidR="0027001D" w:rsidRDefault="00011F21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21">
        <w:rPr>
          <w:rFonts w:ascii="Times New Roman" w:hAnsi="Times New Roman" w:cs="Times New Roman"/>
          <w:sz w:val="24"/>
          <w:szCs w:val="24"/>
        </w:rPr>
        <w:t>em São Gonçalo, porque a rede municipal de saúde estava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desestruturada. Era preciso reordenar a Atenção Básica,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era preciso organizar outros níveis de atenção. A implantação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do PSF num município tão populoso e tão problemático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já representa uma grande conquista, em si. É uma experiência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21">
        <w:rPr>
          <w:rFonts w:ascii="Times New Roman" w:hAnsi="Times New Roman" w:cs="Times New Roman"/>
          <w:sz w:val="24"/>
          <w:szCs w:val="24"/>
        </w:rPr>
        <w:t>a ser acompanhada e amparada com atenção especial.</w:t>
      </w:r>
    </w:p>
    <w:p w:rsidR="0027001D" w:rsidRDefault="0027001D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0D8" w:rsidRDefault="009020D8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1D" w:rsidRPr="00011F21" w:rsidRDefault="0027001D" w:rsidP="0001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CD" w:rsidRDefault="006779CD" w:rsidP="00B658AE">
      <w:pPr>
        <w:pStyle w:val="PargrafodaLista"/>
        <w:numPr>
          <w:ilvl w:val="0"/>
          <w:numId w:val="2"/>
        </w:numPr>
        <w:spacing w:after="0" w:line="240" w:lineRule="auto"/>
      </w:pPr>
      <w:r>
        <w:t>Planos de cuidados</w:t>
      </w:r>
    </w:p>
    <w:p w:rsidR="00B718C3" w:rsidRDefault="00B718C3" w:rsidP="00B718C3">
      <w:pPr>
        <w:spacing w:after="0" w:line="240" w:lineRule="auto"/>
      </w:pPr>
    </w:p>
    <w:p w:rsidR="00B718C3" w:rsidRPr="00B718C3" w:rsidRDefault="00B718C3" w:rsidP="00B718C3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</w:rPr>
      </w:pPr>
      <w:r w:rsidRPr="00B718C3">
        <w:rPr>
          <w:rFonts w:ascii="Times New Roman" w:eastAsia="FrutigerLTStd-Light" w:hAnsi="Times New Roman" w:cs="Times New Roman"/>
        </w:rPr>
        <w:t xml:space="preserve">O Plano de Cuidados e a </w:t>
      </w:r>
      <w:r w:rsidR="00F81020" w:rsidRPr="00B718C3">
        <w:rPr>
          <w:rFonts w:ascii="Times New Roman" w:eastAsia="FrutigerLTStd-Light" w:hAnsi="Times New Roman" w:cs="Times New Roman"/>
        </w:rPr>
        <w:t>estratégia</w:t>
      </w:r>
      <w:r w:rsidRPr="00B718C3">
        <w:rPr>
          <w:rFonts w:ascii="Times New Roman" w:eastAsia="FrutigerLTStd-Light" w:hAnsi="Times New Roman" w:cs="Times New Roman"/>
        </w:rPr>
        <w:t xml:space="preserve"> utilizada para a </w:t>
      </w:r>
      <w:r w:rsidR="00F81020" w:rsidRPr="00B718C3">
        <w:rPr>
          <w:rFonts w:ascii="Times New Roman" w:eastAsia="FrutigerLTStd-Light" w:hAnsi="Times New Roman" w:cs="Times New Roman"/>
        </w:rPr>
        <w:t>organização</w:t>
      </w:r>
      <w:r w:rsidRPr="00B718C3">
        <w:rPr>
          <w:rFonts w:ascii="Times New Roman" w:eastAsia="FrutigerLTStd-Light" w:hAnsi="Times New Roman" w:cs="Times New Roman"/>
        </w:rPr>
        <w:t xml:space="preserve"> do cuidado,</w:t>
      </w:r>
      <w:r>
        <w:rPr>
          <w:rFonts w:ascii="Times New Roman" w:eastAsia="FrutigerLTStd-Light" w:hAnsi="Times New Roman" w:cs="Times New Roman"/>
        </w:rPr>
        <w:t xml:space="preserve"> </w:t>
      </w:r>
      <w:r w:rsidRPr="00B718C3">
        <w:rPr>
          <w:rFonts w:ascii="Times New Roman" w:eastAsia="FrutigerLTStd-Light" w:hAnsi="Times New Roman" w:cs="Times New Roman"/>
        </w:rPr>
        <w:t xml:space="preserve">onde se </w:t>
      </w:r>
      <w:r w:rsidR="00F81020" w:rsidRPr="00B718C3">
        <w:rPr>
          <w:rFonts w:ascii="Times New Roman" w:eastAsia="FrutigerLTStd-Light" w:hAnsi="Times New Roman" w:cs="Times New Roman"/>
        </w:rPr>
        <w:t>definem</w:t>
      </w:r>
      <w:r w:rsidRPr="00B718C3">
        <w:rPr>
          <w:rFonts w:ascii="Times New Roman" w:eastAsia="FrutigerLTStd-Light" w:hAnsi="Times New Roman" w:cs="Times New Roman"/>
        </w:rPr>
        <w:t xml:space="preserve"> claramente quais </w:t>
      </w:r>
      <w:r w:rsidR="00F81020" w:rsidRPr="00B718C3">
        <w:rPr>
          <w:rFonts w:ascii="Times New Roman" w:eastAsia="FrutigerLTStd-Light" w:hAnsi="Times New Roman" w:cs="Times New Roman"/>
        </w:rPr>
        <w:t>são</w:t>
      </w:r>
      <w:r w:rsidRPr="00B718C3">
        <w:rPr>
          <w:rFonts w:ascii="Times New Roman" w:eastAsia="FrutigerLTStd-Light" w:hAnsi="Times New Roman" w:cs="Times New Roman"/>
        </w:rPr>
        <w:t xml:space="preserve"> os problemas de </w:t>
      </w:r>
      <w:r w:rsidR="00F81020" w:rsidRPr="00B718C3">
        <w:rPr>
          <w:rFonts w:ascii="Times New Roman" w:eastAsia="FrutigerLTStd-Light" w:hAnsi="Times New Roman" w:cs="Times New Roman"/>
        </w:rPr>
        <w:t>saúde</w:t>
      </w:r>
      <w:r w:rsidRPr="00B718C3">
        <w:rPr>
          <w:rFonts w:ascii="Times New Roman" w:eastAsia="FrutigerLTStd-Light" w:hAnsi="Times New Roman" w:cs="Times New Roman"/>
        </w:rPr>
        <w:t xml:space="preserve"> do paciente, as </w:t>
      </w:r>
      <w:r w:rsidR="00F81020" w:rsidRPr="00B718C3">
        <w:rPr>
          <w:rFonts w:ascii="Times New Roman" w:eastAsia="FrutigerLTStd-Light" w:hAnsi="Times New Roman" w:cs="Times New Roman"/>
        </w:rPr>
        <w:t>intervenções</w:t>
      </w:r>
      <w:r w:rsidRPr="00B718C3">
        <w:rPr>
          <w:rFonts w:ascii="Times New Roman" w:eastAsia="FrutigerLTStd-Light" w:hAnsi="Times New Roman" w:cs="Times New Roman"/>
        </w:rPr>
        <w:t xml:space="preserve"> mais apropriadas para</w:t>
      </w:r>
      <w:r>
        <w:rPr>
          <w:rFonts w:ascii="Times New Roman" w:eastAsia="FrutigerLTStd-Light" w:hAnsi="Times New Roman" w:cs="Times New Roman"/>
        </w:rPr>
        <w:t xml:space="preserve"> a melhoria da sua </w:t>
      </w:r>
      <w:r w:rsidR="00F81020">
        <w:rPr>
          <w:rFonts w:ascii="Times New Roman" w:eastAsia="FrutigerLTStd-Light" w:hAnsi="Times New Roman" w:cs="Times New Roman"/>
        </w:rPr>
        <w:t>saúde</w:t>
      </w:r>
      <w:r w:rsidRPr="00B718C3">
        <w:rPr>
          <w:rFonts w:ascii="Times New Roman" w:eastAsia="FrutigerLTStd-Light" w:hAnsi="Times New Roman" w:cs="Times New Roman"/>
        </w:rPr>
        <w:t>,</w:t>
      </w:r>
      <w:r>
        <w:rPr>
          <w:rFonts w:ascii="Times New Roman" w:eastAsia="FrutigerLTStd-Light" w:hAnsi="Times New Roman" w:cs="Times New Roman"/>
        </w:rPr>
        <w:t xml:space="preserve"> </w:t>
      </w:r>
      <w:r w:rsidRPr="00B718C3">
        <w:rPr>
          <w:rFonts w:ascii="Times New Roman" w:eastAsia="FrutigerLTStd-Light" w:hAnsi="Times New Roman" w:cs="Times New Roman"/>
        </w:rPr>
        <w:t>as justifica</w:t>
      </w:r>
      <w:r>
        <w:rPr>
          <w:rFonts w:ascii="Times New Roman" w:eastAsia="FrutigerLTStd-Light" w:hAnsi="Times New Roman" w:cs="Times New Roman"/>
        </w:rPr>
        <w:t xml:space="preserve">tivas para as </w:t>
      </w:r>
      <w:r w:rsidR="00F81020">
        <w:rPr>
          <w:rFonts w:ascii="Times New Roman" w:eastAsia="FrutigerLTStd-Light" w:hAnsi="Times New Roman" w:cs="Times New Roman"/>
        </w:rPr>
        <w:t>mudanças</w:t>
      </w:r>
      <w:r>
        <w:rPr>
          <w:rFonts w:ascii="Times New Roman" w:eastAsia="FrutigerLTStd-Light" w:hAnsi="Times New Roman" w:cs="Times New Roman"/>
        </w:rPr>
        <w:t xml:space="preserve">, quais profissionais </w:t>
      </w:r>
      <w:r w:rsidRPr="00B718C3">
        <w:rPr>
          <w:rFonts w:ascii="Times New Roman" w:eastAsia="FrutigerLTStd-Light" w:hAnsi="Times New Roman" w:cs="Times New Roman"/>
        </w:rPr>
        <w:t>e</w:t>
      </w:r>
      <w:r>
        <w:rPr>
          <w:rFonts w:ascii="Times New Roman" w:eastAsia="FrutigerLTStd-Light" w:hAnsi="Times New Roman" w:cs="Times New Roman"/>
        </w:rPr>
        <w:t xml:space="preserve"> </w:t>
      </w:r>
      <w:r w:rsidRPr="00B718C3">
        <w:rPr>
          <w:rFonts w:ascii="Times New Roman" w:eastAsia="FrutigerLTStd-Light" w:hAnsi="Times New Roman" w:cs="Times New Roman"/>
        </w:rPr>
        <w:t xml:space="preserve">equipamentos de </w:t>
      </w:r>
      <w:r w:rsidR="00F81020" w:rsidRPr="00B718C3">
        <w:rPr>
          <w:rFonts w:ascii="Times New Roman" w:eastAsia="FrutigerLTStd-Light" w:hAnsi="Times New Roman" w:cs="Times New Roman"/>
        </w:rPr>
        <w:t>saúde</w:t>
      </w:r>
      <w:r w:rsidRPr="00B718C3">
        <w:rPr>
          <w:rFonts w:ascii="Times New Roman" w:eastAsia="FrutigerLTStd-Light" w:hAnsi="Times New Roman" w:cs="Times New Roman"/>
        </w:rPr>
        <w:t xml:space="preserve"> </w:t>
      </w:r>
      <w:r w:rsidR="00F81020" w:rsidRPr="00B718C3">
        <w:rPr>
          <w:rFonts w:ascii="Times New Roman" w:eastAsia="FrutigerLTStd-Light" w:hAnsi="Times New Roman" w:cs="Times New Roman"/>
        </w:rPr>
        <w:t>necessários</w:t>
      </w:r>
      <w:r w:rsidRPr="00B718C3">
        <w:rPr>
          <w:rFonts w:ascii="Times New Roman" w:eastAsia="FrutigerLTStd-Light" w:hAnsi="Times New Roman" w:cs="Times New Roman"/>
        </w:rPr>
        <w:t xml:space="preserve"> para a </w:t>
      </w:r>
      <w:r w:rsidR="00F81020" w:rsidRPr="00B718C3">
        <w:rPr>
          <w:rFonts w:ascii="Times New Roman" w:eastAsia="FrutigerLTStd-Light" w:hAnsi="Times New Roman" w:cs="Times New Roman"/>
        </w:rPr>
        <w:t>implementação</w:t>
      </w:r>
      <w:r w:rsidRPr="00B718C3">
        <w:rPr>
          <w:rFonts w:ascii="Times New Roman" w:eastAsia="FrutigerLTStd-Light" w:hAnsi="Times New Roman" w:cs="Times New Roman"/>
        </w:rPr>
        <w:t xml:space="preserve"> das </w:t>
      </w:r>
      <w:r w:rsidR="00F81020" w:rsidRPr="00B718C3">
        <w:rPr>
          <w:rFonts w:ascii="Times New Roman" w:eastAsia="FrutigerLTStd-Light" w:hAnsi="Times New Roman" w:cs="Times New Roman"/>
        </w:rPr>
        <w:t>intervenções</w:t>
      </w:r>
      <w:r w:rsidRPr="00B718C3">
        <w:rPr>
          <w:rFonts w:ascii="Times New Roman" w:eastAsia="FrutigerLTStd-Light" w:hAnsi="Times New Roman" w:cs="Times New Roman"/>
        </w:rPr>
        <w:t>.</w:t>
      </w:r>
    </w:p>
    <w:p w:rsidR="00B718C3" w:rsidRPr="00B718C3" w:rsidRDefault="00B718C3" w:rsidP="00B718C3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</w:rPr>
      </w:pPr>
    </w:p>
    <w:p w:rsidR="00B718C3" w:rsidRPr="00B718C3" w:rsidRDefault="00B718C3" w:rsidP="00B718C3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</w:rPr>
      </w:pPr>
      <w:r w:rsidRPr="00B718C3">
        <w:rPr>
          <w:rFonts w:ascii="Times New Roman" w:eastAsia="FrutigerLTStd-Light" w:hAnsi="Times New Roman" w:cs="Times New Roman"/>
        </w:rPr>
        <w:t xml:space="preserve">No idoso </w:t>
      </w:r>
      <w:r w:rsidR="00F81020" w:rsidRPr="00B718C3">
        <w:rPr>
          <w:rFonts w:ascii="Times New Roman" w:eastAsia="FrutigerLTStd-Light" w:hAnsi="Times New Roman" w:cs="Times New Roman"/>
        </w:rPr>
        <w:t>frágil</w:t>
      </w:r>
      <w:r w:rsidRPr="00B718C3">
        <w:rPr>
          <w:rFonts w:ascii="Times New Roman" w:eastAsia="FrutigerLTStd-Light" w:hAnsi="Times New Roman" w:cs="Times New Roman"/>
        </w:rPr>
        <w:t xml:space="preserve">, todas essas perguntas </w:t>
      </w:r>
      <w:r w:rsidR="00F81020" w:rsidRPr="00B718C3">
        <w:rPr>
          <w:rFonts w:ascii="Times New Roman" w:eastAsia="FrutigerLTStd-Light" w:hAnsi="Times New Roman" w:cs="Times New Roman"/>
        </w:rPr>
        <w:t>são</w:t>
      </w:r>
      <w:r w:rsidRPr="00B718C3">
        <w:rPr>
          <w:rFonts w:ascii="Times New Roman" w:eastAsia="FrutigerLTStd-Light" w:hAnsi="Times New Roman" w:cs="Times New Roman"/>
        </w:rPr>
        <w:t xml:space="preserve"> complexas e multifatoriais</w:t>
      </w:r>
      <w:r>
        <w:rPr>
          <w:rFonts w:ascii="Times New Roman" w:eastAsia="FrutigerLTStd-Light" w:hAnsi="Times New Roman" w:cs="Times New Roman"/>
        </w:rPr>
        <w:t xml:space="preserve"> </w:t>
      </w:r>
      <w:r w:rsidRPr="00B718C3">
        <w:rPr>
          <w:rFonts w:ascii="Times New Roman" w:eastAsia="FrutigerLTStd-Light" w:hAnsi="Times New Roman" w:cs="Times New Roman"/>
        </w:rPr>
        <w:t>e devem ser respondidas por uma equipe multidisciplinar, capaz de pensar de</w:t>
      </w:r>
      <w:r>
        <w:rPr>
          <w:rFonts w:ascii="Times New Roman" w:eastAsia="FrutigerLTStd-Light" w:hAnsi="Times New Roman" w:cs="Times New Roman"/>
        </w:rPr>
        <w:t xml:space="preserve"> </w:t>
      </w:r>
      <w:r w:rsidRPr="00B718C3">
        <w:rPr>
          <w:rFonts w:ascii="Times New Roman" w:eastAsia="FrutigerLTStd-Light" w:hAnsi="Times New Roman" w:cs="Times New Roman"/>
        </w:rPr>
        <w:t>for</w:t>
      </w:r>
      <w:r>
        <w:rPr>
          <w:rFonts w:ascii="Times New Roman" w:eastAsia="FrutigerLTStd-Light" w:hAnsi="Times New Roman" w:cs="Times New Roman"/>
        </w:rPr>
        <w:t xml:space="preserve">ma interdisciplinar, tendo como </w:t>
      </w:r>
      <w:r w:rsidRPr="00B718C3">
        <w:rPr>
          <w:rFonts w:ascii="Times New Roman" w:eastAsia="FrutigerLTStd-Light" w:hAnsi="Times New Roman" w:cs="Times New Roman"/>
        </w:rPr>
        <w:t xml:space="preserve">ferramentas o Cuidado Baseado em Evidencias e o Cuidado Centrado no Paciente. </w:t>
      </w:r>
      <w:r w:rsidR="00F81020" w:rsidRPr="00B718C3">
        <w:rPr>
          <w:rFonts w:ascii="Times New Roman" w:eastAsia="FrutigerLTStd-Light" w:hAnsi="Times New Roman" w:cs="Times New Roman"/>
        </w:rPr>
        <w:t>Todas as decisões clinicam</w:t>
      </w:r>
      <w:r w:rsidRPr="00B718C3">
        <w:rPr>
          <w:rFonts w:ascii="Times New Roman" w:eastAsia="FrutigerLTStd-Light" w:hAnsi="Times New Roman" w:cs="Times New Roman"/>
        </w:rPr>
        <w:t xml:space="preserve"> devem considerar as melhores </w:t>
      </w:r>
      <w:r w:rsidR="00F81020" w:rsidRPr="00B718C3">
        <w:rPr>
          <w:rFonts w:ascii="Times New Roman" w:eastAsia="FrutigerLTStd-Light" w:hAnsi="Times New Roman" w:cs="Times New Roman"/>
        </w:rPr>
        <w:t>evidencia</w:t>
      </w:r>
      <w:r w:rsidRPr="00B718C3">
        <w:rPr>
          <w:rFonts w:ascii="Times New Roman" w:eastAsia="FrutigerLTStd-Light" w:hAnsi="Times New Roman" w:cs="Times New Roman"/>
        </w:rPr>
        <w:t xml:space="preserve"> cientificas </w:t>
      </w:r>
      <w:r w:rsidR="00F81020" w:rsidRPr="00B718C3">
        <w:rPr>
          <w:rFonts w:ascii="Times New Roman" w:eastAsia="FrutigerLTStd-Light" w:hAnsi="Times New Roman" w:cs="Times New Roman"/>
        </w:rPr>
        <w:t>disponíveis</w:t>
      </w:r>
      <w:r w:rsidRPr="00B718C3">
        <w:rPr>
          <w:rFonts w:ascii="Times New Roman" w:eastAsia="FrutigerLTStd-Light" w:hAnsi="Times New Roman" w:cs="Times New Roman"/>
        </w:rPr>
        <w:t xml:space="preserve"> e </w:t>
      </w:r>
      <w:r w:rsidR="00F81020" w:rsidRPr="00B718C3">
        <w:rPr>
          <w:rFonts w:ascii="Times New Roman" w:eastAsia="FrutigerLTStd-Light" w:hAnsi="Times New Roman" w:cs="Times New Roman"/>
        </w:rPr>
        <w:t>aplicáveis</w:t>
      </w:r>
      <w:r w:rsidRPr="00B718C3">
        <w:rPr>
          <w:rFonts w:ascii="Times New Roman" w:eastAsia="FrutigerLTStd-Light" w:hAnsi="Times New Roman" w:cs="Times New Roman"/>
        </w:rPr>
        <w:t xml:space="preserve"> ao caso e, sobretudo, valorizar as </w:t>
      </w:r>
      <w:r w:rsidR="00F81020" w:rsidRPr="00B718C3">
        <w:rPr>
          <w:rFonts w:ascii="Times New Roman" w:eastAsia="FrutigerLTStd-Light" w:hAnsi="Times New Roman" w:cs="Times New Roman"/>
        </w:rPr>
        <w:t>preferências</w:t>
      </w:r>
      <w:r w:rsidRPr="00B718C3">
        <w:rPr>
          <w:rFonts w:ascii="Times New Roman" w:eastAsia="FrutigerLTStd-Light" w:hAnsi="Times New Roman" w:cs="Times New Roman"/>
        </w:rPr>
        <w:t xml:space="preserve">, necessidades, desejos e valores do idoso e de sua </w:t>
      </w:r>
      <w:r w:rsidR="00F81020" w:rsidRPr="00B718C3">
        <w:rPr>
          <w:rFonts w:ascii="Times New Roman" w:eastAsia="FrutigerLTStd-Light" w:hAnsi="Times New Roman" w:cs="Times New Roman"/>
        </w:rPr>
        <w:t>família</w:t>
      </w:r>
      <w:r w:rsidRPr="00B718C3">
        <w:rPr>
          <w:rFonts w:ascii="Times New Roman" w:eastAsia="FrutigerLTStd-Light" w:hAnsi="Times New Roman" w:cs="Times New Roman"/>
        </w:rPr>
        <w:t xml:space="preserve">, ou seja, a </w:t>
      </w:r>
      <w:r w:rsidR="00F81020" w:rsidRPr="00B718C3">
        <w:rPr>
          <w:rFonts w:ascii="Times New Roman" w:eastAsia="FrutigerLTStd-Light" w:hAnsi="Times New Roman" w:cs="Times New Roman"/>
        </w:rPr>
        <w:t>individualização</w:t>
      </w:r>
      <w:r w:rsidRPr="00B718C3">
        <w:rPr>
          <w:rFonts w:ascii="Times New Roman" w:eastAsia="FrutigerLTStd-Light" w:hAnsi="Times New Roman" w:cs="Times New Roman"/>
        </w:rPr>
        <w:t xml:space="preserve"> do cuidado. Assim, o Plano de Cuidados contem todas as </w:t>
      </w:r>
      <w:r w:rsidR="00F81020" w:rsidRPr="00B718C3">
        <w:rPr>
          <w:rFonts w:ascii="Times New Roman" w:eastAsia="FrutigerLTStd-Light" w:hAnsi="Times New Roman" w:cs="Times New Roman"/>
        </w:rPr>
        <w:t>informações</w:t>
      </w:r>
      <w:r w:rsidRPr="00B718C3">
        <w:rPr>
          <w:rFonts w:ascii="Times New Roman" w:eastAsia="FrutigerLTStd-Light" w:hAnsi="Times New Roman" w:cs="Times New Roman"/>
        </w:rPr>
        <w:t xml:space="preserve"> essenciais para o planejamento e </w:t>
      </w:r>
      <w:r w:rsidR="00F81020" w:rsidRPr="00B718C3">
        <w:rPr>
          <w:rFonts w:ascii="Times New Roman" w:eastAsia="FrutigerLTStd-Light" w:hAnsi="Times New Roman" w:cs="Times New Roman"/>
        </w:rPr>
        <w:t>implementação</w:t>
      </w:r>
      <w:r w:rsidRPr="00B718C3">
        <w:rPr>
          <w:rFonts w:ascii="Times New Roman" w:eastAsia="FrutigerLTStd-Light" w:hAnsi="Times New Roman" w:cs="Times New Roman"/>
        </w:rPr>
        <w:t xml:space="preserve"> das </w:t>
      </w:r>
      <w:r w:rsidR="00F81020" w:rsidRPr="00B718C3">
        <w:rPr>
          <w:rFonts w:ascii="Times New Roman" w:eastAsia="FrutigerLTStd-Light" w:hAnsi="Times New Roman" w:cs="Times New Roman"/>
        </w:rPr>
        <w:t>ações</w:t>
      </w:r>
      <w:r w:rsidRPr="00B718C3">
        <w:rPr>
          <w:rFonts w:ascii="Times New Roman" w:eastAsia="FrutigerLTStd-Light" w:hAnsi="Times New Roman" w:cs="Times New Roman"/>
        </w:rPr>
        <w:t xml:space="preserve"> </w:t>
      </w:r>
      <w:r w:rsidR="00F81020" w:rsidRPr="00B718C3">
        <w:rPr>
          <w:rFonts w:ascii="Times New Roman" w:eastAsia="FrutigerLTStd-Light" w:hAnsi="Times New Roman" w:cs="Times New Roman"/>
        </w:rPr>
        <w:t>necessárias</w:t>
      </w:r>
      <w:r w:rsidRPr="00B718C3">
        <w:rPr>
          <w:rFonts w:ascii="Times New Roman" w:eastAsia="FrutigerLTStd-Light" w:hAnsi="Times New Roman" w:cs="Times New Roman"/>
        </w:rPr>
        <w:t xml:space="preserve"> para a </w:t>
      </w:r>
      <w:r w:rsidR="00F81020" w:rsidRPr="00B718C3">
        <w:rPr>
          <w:rFonts w:ascii="Times New Roman" w:eastAsia="FrutigerLTStd-Light" w:hAnsi="Times New Roman" w:cs="Times New Roman"/>
        </w:rPr>
        <w:t>manutenção</w:t>
      </w:r>
      <w:r w:rsidRPr="00B718C3">
        <w:rPr>
          <w:rFonts w:ascii="Times New Roman" w:eastAsia="FrutigerLTStd-Light" w:hAnsi="Times New Roman" w:cs="Times New Roman"/>
        </w:rPr>
        <w:t xml:space="preserve"> ou </w:t>
      </w:r>
      <w:r w:rsidR="00F81020" w:rsidRPr="00B718C3">
        <w:rPr>
          <w:rFonts w:ascii="Times New Roman" w:eastAsia="FrutigerLTStd-Light" w:hAnsi="Times New Roman" w:cs="Times New Roman"/>
        </w:rPr>
        <w:t>recuperação</w:t>
      </w:r>
      <w:r w:rsidRPr="00B718C3">
        <w:rPr>
          <w:rFonts w:ascii="Times New Roman" w:eastAsia="FrutigerLTStd-Light" w:hAnsi="Times New Roman" w:cs="Times New Roman"/>
        </w:rPr>
        <w:t xml:space="preserve"> da </w:t>
      </w:r>
      <w:r w:rsidR="00F81020" w:rsidRPr="00B718C3">
        <w:rPr>
          <w:rFonts w:ascii="Times New Roman" w:eastAsia="FrutigerLTStd-Light" w:hAnsi="Times New Roman" w:cs="Times New Roman"/>
        </w:rPr>
        <w:t>saúde</w:t>
      </w:r>
      <w:r w:rsidRPr="00B718C3">
        <w:rPr>
          <w:rFonts w:ascii="Times New Roman" w:eastAsia="FrutigerLTStd-Light" w:hAnsi="Times New Roman" w:cs="Times New Roman"/>
        </w:rPr>
        <w:t xml:space="preserve"> do idoso.</w:t>
      </w:r>
    </w:p>
    <w:p w:rsidR="00B718C3" w:rsidRDefault="00B718C3" w:rsidP="00B718C3">
      <w:pPr>
        <w:autoSpaceDE w:val="0"/>
        <w:autoSpaceDN w:val="0"/>
        <w:adjustRightInd w:val="0"/>
        <w:spacing w:after="0" w:line="240" w:lineRule="auto"/>
        <w:rPr>
          <w:rFonts w:ascii="FrutigerLTStd-Light" w:eastAsia="FrutigerLTStd-Light" w:cs="FrutigerLTStd-Light"/>
        </w:rPr>
      </w:pPr>
    </w:p>
    <w:p w:rsidR="00B718C3" w:rsidRPr="00F81020" w:rsidRDefault="00B718C3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lastRenderedPageBreak/>
        <w:t xml:space="preserve">O Plano de Cuidados deve incluir todas as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intervenções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capazes de melhorar</w:t>
      </w:r>
    </w:p>
    <w:p w:rsidR="00B718C3" w:rsidRPr="00F81020" w:rsidRDefault="00F81020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 saúde do individuo</w:t>
      </w:r>
      <w:r w:rsidR="00B718C3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. Dessa forma, devera atuar nas diversas fases da historia natural do processo de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fragilização</w:t>
      </w:r>
      <w:r w:rsidR="00B718C3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, desde os fatores predisponentes ou fatores de risco ate nas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complicações</w:t>
      </w:r>
      <w:r w:rsidR="00B718C3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 incapacidades resultantes do tratamento inadequado da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doença</w:t>
      </w:r>
      <w:r w:rsidR="00B718C3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.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As intervenções clinicam</w:t>
      </w:r>
      <w:r w:rsidR="00B718C3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podem </w:t>
      </w:r>
      <w:r w:rsidR="00B718C3" w:rsidRPr="00F81020">
        <w:rPr>
          <w:rFonts w:ascii="Times New Roman" w:eastAsia="FrutigerLTStd-Light" w:hAnsi="Times New Roman" w:cs="Times New Roman"/>
          <w:bCs/>
          <w:color w:val="000000" w:themeColor="text1"/>
          <w:sz w:val="24"/>
          <w:szCs w:val="24"/>
        </w:rPr>
        <w:t>prevenir, curar, controlar,</w:t>
      </w:r>
      <w:r w:rsidR="00B718C3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B718C3" w:rsidRPr="00F81020">
        <w:rPr>
          <w:rFonts w:ascii="Times New Roman" w:eastAsia="FrutigerLTStd-Light" w:hAnsi="Times New Roman" w:cs="Times New Roman"/>
          <w:bCs/>
          <w:color w:val="000000" w:themeColor="text1"/>
          <w:sz w:val="24"/>
          <w:szCs w:val="24"/>
        </w:rPr>
        <w:t>reabilitar ou confortar</w:t>
      </w:r>
      <w:r w:rsidR="00B718C3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, dependendo do paciente.</w:t>
      </w:r>
    </w:p>
    <w:p w:rsidR="00F81020" w:rsidRPr="00F81020" w:rsidRDefault="00F81020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</w:p>
    <w:p w:rsidR="00B718C3" w:rsidRPr="00F81020" w:rsidRDefault="00F81020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As intervenções propostas podem ser classificadas em ações preventivas/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B718C3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promocionais,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curativo-paliativas</w:t>
      </w:r>
      <w:r w:rsidR="00B718C3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o</w:t>
      </w:r>
      <w:r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u reabilitadoras.</w:t>
      </w:r>
    </w:p>
    <w:p w:rsidR="005B538A" w:rsidRDefault="005B538A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bCs/>
          <w:color w:val="000000" w:themeColor="text1"/>
          <w:sz w:val="24"/>
          <w:szCs w:val="24"/>
        </w:rPr>
      </w:pPr>
    </w:p>
    <w:p w:rsidR="00B718C3" w:rsidRPr="00F81020" w:rsidRDefault="00B718C3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F81020">
        <w:rPr>
          <w:rFonts w:ascii="Times New Roman" w:eastAsia="FrutigerLTStd-Light" w:hAnsi="Times New Roman" w:cs="Times New Roman"/>
          <w:bCs/>
          <w:color w:val="000000" w:themeColor="text1"/>
          <w:sz w:val="24"/>
          <w:szCs w:val="24"/>
        </w:rPr>
        <w:t xml:space="preserve"> Ações Preventivas e/ou Promocionais</w:t>
      </w:r>
      <w:r w:rsidRPr="00F81020">
        <w:rPr>
          <w:rFonts w:ascii="Times New Roman" w:eastAsia="FrutigerLTStd-Light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consiste na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implementação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de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cuidados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antecipatórios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, capazes de modificar a historia natural das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doenças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e evitar futuros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declínios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da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saúde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. A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promoção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da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saúde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ou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produção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de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saúde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 o conjunto de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medidas destinadas a desenvolver uma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saúde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ótima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,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promover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à qualidade de vida e reduzir vulnerabilidade e riscos a saúde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relacionado são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seus determinantes e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condicionantes – modos de viver,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condições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de trabalho,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habitação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, ambiente,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educação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, lazer, cultura, acesso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habeas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 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serviços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essenciais</w:t>
      </w:r>
      <w:r w:rsidR="00F81020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.</w:t>
      </w:r>
    </w:p>
    <w:p w:rsidR="00F81020" w:rsidRDefault="00F81020" w:rsidP="00B718C3">
      <w:pPr>
        <w:autoSpaceDE w:val="0"/>
        <w:autoSpaceDN w:val="0"/>
        <w:adjustRightInd w:val="0"/>
        <w:spacing w:after="0" w:line="240" w:lineRule="auto"/>
        <w:rPr>
          <w:rFonts w:ascii="FrutigerLTStd-Light" w:eastAsia="FrutigerLTStd-Light" w:cs="FrutigerLTStd-Light"/>
          <w:color w:val="000000"/>
        </w:rPr>
      </w:pPr>
    </w:p>
    <w:p w:rsidR="00FA4484" w:rsidRDefault="00F81020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F81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Ações Curativas e/ou Paliativas</w:t>
      </w:r>
      <w:r w:rsidRPr="00F810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consistem nas ações direcionadas a problemas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específico identificado na consulta medica. A ênfase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e no diagnóstico tip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o correto dos problemas cronicos de saude e na </w:t>
      </w:r>
      <w:r w:rsidR="00FA4484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prescrição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correta das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intervenções 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farmacológica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e não farmacológicas. Deve-se estar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="00FA4484"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atentos ao risco de iatrogenia medicamentosa, considerada a maior síndrome geriátrica, principalmente nos idosos frágeis usuários de polifarmacia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. Por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sua vez, as ações paliativas reservam-se aquelas situações em que não 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há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possibilidade de cura ou modificação da historia natural da doença. Nesses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casos, o cuidado paliativo tem como objetivo a melhora da qualidade de vida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dos pacientes e familiares diante de doenças que ameaçam continuamente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a vida. O foco da intervenção não e somente o alivia impecável da dor, mas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do conjunto de todos os sintomas de natureza física, emocional, espiritual</w:t>
      </w:r>
      <w:r w:rsidR="00FA4484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  <w:t>e social.</w:t>
      </w:r>
    </w:p>
    <w:p w:rsidR="005B538A" w:rsidRDefault="005B538A" w:rsidP="00F8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1020" w:rsidRPr="00FA4484" w:rsidRDefault="00F81020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 w:themeColor="text1"/>
          <w:sz w:val="24"/>
          <w:szCs w:val="24"/>
        </w:rPr>
      </w:pPr>
      <w:r w:rsidRPr="00F81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Ações Reabilitadoras: </w:t>
      </w:r>
      <w:r w:rsidRPr="00F81020">
        <w:rPr>
          <w:rFonts w:ascii="Times New Roman" w:eastAsia="FrutigerLTStd-Light" w:hAnsi="Times New Roman" w:cs="Times New Roman"/>
          <w:color w:val="000000"/>
          <w:sz w:val="24"/>
          <w:szCs w:val="24"/>
        </w:rPr>
        <w:t>e o conjunto de procedimentos aplicados aos portadores</w:t>
      </w:r>
    </w:p>
    <w:p w:rsidR="00F81020" w:rsidRPr="00F81020" w:rsidRDefault="00F81020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/>
          <w:sz w:val="24"/>
          <w:szCs w:val="24"/>
        </w:rPr>
      </w:pPr>
      <w:r w:rsidRPr="00F81020">
        <w:rPr>
          <w:rFonts w:ascii="Times New Roman" w:eastAsia="FrutigerLTStd-Light" w:hAnsi="Times New Roman" w:cs="Times New Roman"/>
          <w:color w:val="000000"/>
          <w:sz w:val="24"/>
          <w:szCs w:val="24"/>
        </w:rPr>
        <w:t>de incapacid</w:t>
      </w:r>
      <w:r w:rsidR="00FA4484">
        <w:rPr>
          <w:rFonts w:ascii="Times New Roman" w:eastAsia="FrutigerLTStd-Light" w:hAnsi="Times New Roman" w:cs="Times New Roman"/>
          <w:color w:val="000000"/>
          <w:sz w:val="24"/>
          <w:szCs w:val="24"/>
        </w:rPr>
        <w:t>ades</w:t>
      </w:r>
      <w:r w:rsidRPr="00F81020">
        <w:rPr>
          <w:rFonts w:ascii="Times New Roman" w:eastAsia="FrutigerLTStd-Light" w:hAnsi="Times New Roman" w:cs="Times New Roman"/>
          <w:color w:val="000000"/>
          <w:sz w:val="24"/>
          <w:szCs w:val="24"/>
        </w:rPr>
        <w:t>, com o objetivo de manter ou restaurar a funcionalidade, maximizando sua independência</w:t>
      </w:r>
      <w:r w:rsidR="00FA4484">
        <w:rPr>
          <w:rFonts w:ascii="Times New Roman" w:eastAsia="FrutigerLTStd-Light" w:hAnsi="Times New Roman" w:cs="Times New Roman"/>
          <w:color w:val="000000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/>
          <w:sz w:val="24"/>
          <w:szCs w:val="24"/>
        </w:rPr>
        <w:t>e autonomia. As ações reabilitadoras são direcionadas ao individuo e aos</w:t>
      </w:r>
      <w:r w:rsidR="00FA4484">
        <w:rPr>
          <w:rFonts w:ascii="Times New Roman" w:eastAsia="FrutigerLTStd-Light" w:hAnsi="Times New Roman" w:cs="Times New Roman"/>
          <w:color w:val="000000"/>
          <w:sz w:val="24"/>
          <w:szCs w:val="24"/>
        </w:rPr>
        <w:t xml:space="preserve"> </w:t>
      </w:r>
      <w:r w:rsidRPr="00F81020">
        <w:rPr>
          <w:rFonts w:ascii="Times New Roman" w:eastAsia="FrutigerLTStd-Light" w:hAnsi="Times New Roman" w:cs="Times New Roman"/>
          <w:color w:val="000000"/>
          <w:sz w:val="24"/>
          <w:szCs w:val="24"/>
        </w:rPr>
        <w:t>fatores contextuais envolvidos no comprometimento funcional, representados</w:t>
      </w:r>
    </w:p>
    <w:p w:rsidR="00F81020" w:rsidRDefault="00FA4484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/>
          <w:sz w:val="24"/>
          <w:szCs w:val="24"/>
        </w:rPr>
      </w:pPr>
      <w:r>
        <w:rPr>
          <w:rFonts w:ascii="Times New Roman" w:eastAsia="FrutigerLTStd-Light" w:hAnsi="Times New Roman" w:cs="Times New Roman"/>
          <w:color w:val="000000"/>
          <w:sz w:val="24"/>
          <w:szCs w:val="24"/>
        </w:rPr>
        <w:t xml:space="preserve">pelos fatores ambientais </w:t>
      </w:r>
      <w:r w:rsidR="00F81020" w:rsidRPr="00F81020">
        <w:rPr>
          <w:rFonts w:ascii="Times New Roman" w:eastAsia="FrutigerLTStd-Light" w:hAnsi="Times New Roman" w:cs="Times New Roman"/>
          <w:color w:val="000000"/>
          <w:sz w:val="24"/>
          <w:szCs w:val="24"/>
        </w:rPr>
        <w:t>e p</w:t>
      </w:r>
      <w:r>
        <w:rPr>
          <w:rFonts w:ascii="Times New Roman" w:eastAsia="FrutigerLTStd-Light" w:hAnsi="Times New Roman" w:cs="Times New Roman"/>
          <w:color w:val="000000"/>
          <w:sz w:val="24"/>
          <w:szCs w:val="24"/>
        </w:rPr>
        <w:t>elos fatores pessoais</w:t>
      </w:r>
      <w:r w:rsidR="00F81020" w:rsidRPr="00F81020">
        <w:rPr>
          <w:rFonts w:ascii="Times New Roman" w:eastAsia="FrutigerLTStd-Light" w:hAnsi="Times New Roman" w:cs="Times New Roman"/>
          <w:color w:val="000000"/>
          <w:sz w:val="24"/>
          <w:szCs w:val="24"/>
        </w:rPr>
        <w:t>. Dessa forma, a reabilitação abrangente atua nas seguintes</w:t>
      </w:r>
      <w:r>
        <w:rPr>
          <w:rFonts w:ascii="Times New Roman" w:eastAsia="FrutigerLTStd-Light" w:hAnsi="Times New Roman" w:cs="Times New Roman"/>
          <w:color w:val="000000"/>
          <w:sz w:val="24"/>
          <w:szCs w:val="24"/>
        </w:rPr>
        <w:t xml:space="preserve"> </w:t>
      </w:r>
      <w:r w:rsidR="00F81020" w:rsidRPr="00F81020">
        <w:rPr>
          <w:rFonts w:ascii="Times New Roman" w:eastAsia="FrutigerLTStd-Light" w:hAnsi="Times New Roman" w:cs="Times New Roman"/>
          <w:color w:val="000000"/>
          <w:sz w:val="24"/>
          <w:szCs w:val="24"/>
        </w:rPr>
        <w:t>dimensões da funcionalidade: mobilidade, comunicação, nutrição e saúde</w:t>
      </w:r>
      <w:r>
        <w:rPr>
          <w:rFonts w:ascii="Times New Roman" w:eastAsia="FrutigerLTStd-Light" w:hAnsi="Times New Roman" w:cs="Times New Roman"/>
          <w:color w:val="000000"/>
          <w:sz w:val="24"/>
          <w:szCs w:val="24"/>
        </w:rPr>
        <w:t xml:space="preserve"> bucal</w:t>
      </w:r>
      <w:r w:rsidR="00F81020" w:rsidRPr="00F81020">
        <w:rPr>
          <w:rFonts w:ascii="Times New Roman" w:eastAsia="FrutigerLTStd-Light" w:hAnsi="Times New Roman" w:cs="Times New Roman"/>
          <w:color w:val="000000"/>
          <w:sz w:val="24"/>
          <w:szCs w:val="24"/>
        </w:rPr>
        <w:t>; cognição, humor, estado mental, sono e lazer</w:t>
      </w:r>
      <w:r>
        <w:rPr>
          <w:rFonts w:ascii="Times New Roman" w:eastAsia="FrutigerLTStd-Light" w:hAnsi="Times New Roman" w:cs="Times New Roman"/>
          <w:color w:val="000000"/>
          <w:sz w:val="24"/>
          <w:szCs w:val="24"/>
        </w:rPr>
        <w:t xml:space="preserve">; suporte social e familiar </w:t>
      </w:r>
      <w:r w:rsidR="00F81020" w:rsidRPr="00F81020">
        <w:rPr>
          <w:rFonts w:ascii="Times New Roman" w:eastAsia="FrutigerLTStd-Light" w:hAnsi="Times New Roman" w:cs="Times New Roman"/>
          <w:color w:val="000000"/>
          <w:sz w:val="24"/>
          <w:szCs w:val="24"/>
        </w:rPr>
        <w:t>e no ambiente físico onde o individuo este inserido.</w:t>
      </w:r>
    </w:p>
    <w:p w:rsidR="00FA4484" w:rsidRDefault="00FA4484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/>
          <w:sz w:val="24"/>
          <w:szCs w:val="24"/>
        </w:rPr>
      </w:pPr>
    </w:p>
    <w:p w:rsidR="00FA4484" w:rsidRPr="00F81020" w:rsidRDefault="00FA4484" w:rsidP="00F81020">
      <w:pPr>
        <w:autoSpaceDE w:val="0"/>
        <w:autoSpaceDN w:val="0"/>
        <w:adjustRightInd w:val="0"/>
        <w:spacing w:after="0" w:line="240" w:lineRule="auto"/>
        <w:rPr>
          <w:rFonts w:ascii="Times New Roman" w:eastAsia="FrutigerLTStd-Light" w:hAnsi="Times New Roman" w:cs="Times New Roman"/>
          <w:color w:val="000000"/>
          <w:sz w:val="24"/>
          <w:szCs w:val="24"/>
        </w:rPr>
      </w:pPr>
    </w:p>
    <w:p w:rsidR="00B718C3" w:rsidRPr="00B718C3" w:rsidRDefault="00B718C3" w:rsidP="00B718C3">
      <w:pPr>
        <w:autoSpaceDE w:val="0"/>
        <w:autoSpaceDN w:val="0"/>
        <w:adjustRightInd w:val="0"/>
        <w:spacing w:after="0" w:line="240" w:lineRule="auto"/>
        <w:rPr>
          <w:rFonts w:ascii="FrutigerLTStd-Light" w:eastAsia="FrutigerLTStd-Light" w:cs="FrutigerLTStd-Light"/>
        </w:rPr>
      </w:pPr>
    </w:p>
    <w:p w:rsidR="006779CD" w:rsidRDefault="006779CD" w:rsidP="00B658AE">
      <w:pPr>
        <w:pStyle w:val="PargrafodaLista"/>
        <w:numPr>
          <w:ilvl w:val="0"/>
          <w:numId w:val="2"/>
        </w:numPr>
        <w:spacing w:after="0" w:line="240" w:lineRule="auto"/>
      </w:pPr>
      <w:r>
        <w:t>Atribuições dos profissionais de enfermagem no atendimento ao idoso</w:t>
      </w:r>
    </w:p>
    <w:p w:rsidR="00E80861" w:rsidRDefault="00E80861" w:rsidP="00E80861">
      <w:pPr>
        <w:spacing w:after="0" w:line="240" w:lineRule="auto"/>
      </w:pPr>
    </w:p>
    <w:p w:rsidR="00E80861" w:rsidRPr="00E80861" w:rsidRDefault="00E80861" w:rsidP="00E8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61">
        <w:rPr>
          <w:rFonts w:ascii="Times New Roman" w:hAnsi="Times New Roman" w:cs="Times New Roman"/>
          <w:sz w:val="24"/>
          <w:szCs w:val="24"/>
        </w:rPr>
        <w:t>Promoção da saúde do idoso: capacidade de identificar os fatores determinantes da qualidade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861">
        <w:rPr>
          <w:rFonts w:ascii="Times New Roman" w:hAnsi="Times New Roman" w:cs="Times New Roman"/>
          <w:sz w:val="24"/>
          <w:szCs w:val="24"/>
        </w:rPr>
        <w:t>de vida da pessoa idosa, em seu conte</w:t>
      </w:r>
      <w:r>
        <w:rPr>
          <w:rFonts w:ascii="Times New Roman" w:hAnsi="Times New Roman" w:cs="Times New Roman"/>
          <w:sz w:val="24"/>
          <w:szCs w:val="24"/>
        </w:rPr>
        <w:t xml:space="preserve">xto familiar e social, bem como </w:t>
      </w:r>
      <w:r w:rsidRPr="00E80861">
        <w:rPr>
          <w:rFonts w:ascii="Times New Roman" w:hAnsi="Times New Roman" w:cs="Times New Roman"/>
          <w:sz w:val="24"/>
          <w:szCs w:val="24"/>
        </w:rPr>
        <w:t>compreender o sentido da responsabilização</w:t>
      </w:r>
      <w:r>
        <w:rPr>
          <w:rFonts w:ascii="Times New Roman" w:hAnsi="Times New Roman" w:cs="Times New Roman"/>
          <w:sz w:val="24"/>
          <w:szCs w:val="24"/>
        </w:rPr>
        <w:t xml:space="preserve"> compartilhada como base para o </w:t>
      </w:r>
      <w:r w:rsidRPr="00E80861">
        <w:rPr>
          <w:rFonts w:ascii="Times New Roman" w:hAnsi="Times New Roman" w:cs="Times New Roman"/>
          <w:sz w:val="24"/>
          <w:szCs w:val="24"/>
        </w:rPr>
        <w:t>desenvolvimento das ações que contribuem para o alcance de uma vida saudável.</w:t>
      </w:r>
    </w:p>
    <w:p w:rsidR="00E80861" w:rsidRPr="00E80861" w:rsidRDefault="00E80861" w:rsidP="00E8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61">
        <w:rPr>
          <w:rFonts w:ascii="Times New Roman" w:hAnsi="Times New Roman" w:cs="Times New Roman"/>
          <w:sz w:val="24"/>
          <w:szCs w:val="24"/>
        </w:rPr>
        <w:t>Cabe à enfermagem desenvolver papéis como: Compreender o significado da promoção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861">
        <w:rPr>
          <w:rFonts w:ascii="Times New Roman" w:hAnsi="Times New Roman" w:cs="Times New Roman"/>
          <w:sz w:val="24"/>
          <w:szCs w:val="24"/>
        </w:rPr>
        <w:t>saúde da pessoa idosa e sua relação com os fatores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861">
        <w:rPr>
          <w:rFonts w:ascii="Times New Roman" w:hAnsi="Times New Roman" w:cs="Times New Roman"/>
          <w:sz w:val="24"/>
          <w:szCs w:val="24"/>
        </w:rPr>
        <w:t>determinantes da qualidade de vida</w:t>
      </w:r>
      <w:r w:rsidR="00397B8C">
        <w:rPr>
          <w:rFonts w:ascii="Times New Roman" w:hAnsi="Times New Roman" w:cs="Times New Roman"/>
          <w:sz w:val="24"/>
          <w:szCs w:val="24"/>
        </w:rPr>
        <w:t>;</w:t>
      </w:r>
    </w:p>
    <w:p w:rsidR="00E80861" w:rsidRPr="00E80861" w:rsidRDefault="00E80861" w:rsidP="00E8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861" w:rsidRDefault="00E80861" w:rsidP="00E8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61">
        <w:rPr>
          <w:rFonts w:ascii="Times New Roman" w:hAnsi="Times New Roman" w:cs="Times New Roman"/>
          <w:sz w:val="24"/>
          <w:szCs w:val="24"/>
        </w:rPr>
        <w:t>Compreender a influência da família, da comunidade, das instituições e dos valores culturais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861">
        <w:rPr>
          <w:rFonts w:ascii="Times New Roman" w:hAnsi="Times New Roman" w:cs="Times New Roman"/>
          <w:sz w:val="24"/>
          <w:szCs w:val="24"/>
        </w:rPr>
        <w:t>e sociais no processo permanente de manutenção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861">
        <w:rPr>
          <w:rFonts w:ascii="Times New Roman" w:hAnsi="Times New Roman" w:cs="Times New Roman"/>
          <w:sz w:val="24"/>
          <w:szCs w:val="24"/>
        </w:rPr>
        <w:t xml:space="preserve">funcional e da autonomia do idoso; Estimular a iniciativa, a organização e </w:t>
      </w:r>
      <w:r w:rsidR="00397B8C">
        <w:rPr>
          <w:rFonts w:ascii="Times New Roman" w:hAnsi="Times New Roman" w:cs="Times New Roman"/>
          <w:sz w:val="24"/>
          <w:szCs w:val="24"/>
        </w:rPr>
        <w:t xml:space="preserve">a participação da comunidade em </w:t>
      </w:r>
      <w:r w:rsidRPr="00E80861">
        <w:rPr>
          <w:rFonts w:ascii="Times New Roman" w:hAnsi="Times New Roman" w:cs="Times New Roman"/>
          <w:sz w:val="24"/>
          <w:szCs w:val="24"/>
        </w:rPr>
        <w:t>atividades inter-relacionadas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861">
        <w:rPr>
          <w:rFonts w:ascii="Times New Roman" w:hAnsi="Times New Roman" w:cs="Times New Roman"/>
          <w:sz w:val="24"/>
          <w:szCs w:val="24"/>
        </w:rPr>
        <w:t xml:space="preserve">em prol da qualidade de vida das pessoas idosas; </w:t>
      </w:r>
    </w:p>
    <w:p w:rsidR="00E80861" w:rsidRDefault="00E80861" w:rsidP="00E8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861" w:rsidRPr="00E80861" w:rsidRDefault="00E80861" w:rsidP="00E8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61">
        <w:rPr>
          <w:rFonts w:ascii="Times New Roman" w:hAnsi="Times New Roman" w:cs="Times New Roman"/>
          <w:sz w:val="24"/>
          <w:szCs w:val="24"/>
        </w:rPr>
        <w:t>Compreender o envelhecimento como um proce</w:t>
      </w:r>
      <w:r>
        <w:rPr>
          <w:rFonts w:ascii="Times New Roman" w:hAnsi="Times New Roman" w:cs="Times New Roman"/>
          <w:sz w:val="24"/>
          <w:szCs w:val="24"/>
        </w:rPr>
        <w:t xml:space="preserve">sso essencialmente benigno, não </w:t>
      </w:r>
      <w:r w:rsidRPr="00E80861">
        <w:rPr>
          <w:rFonts w:ascii="Times New Roman" w:hAnsi="Times New Roman" w:cs="Times New Roman"/>
          <w:sz w:val="24"/>
          <w:szCs w:val="24"/>
        </w:rPr>
        <w:t>patológico, entretanto, intensificar a atenção ao estresse de agravos físicos, emocionais e sociais, com o aumento da idade, que representa uma efetiva e progressiva ameaça para o equilíbrio dinâmico do indivíduo, ou seja, sua saúde.</w:t>
      </w:r>
    </w:p>
    <w:p w:rsidR="00E80861" w:rsidRDefault="00E80861" w:rsidP="00E8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861" w:rsidRPr="00E80861" w:rsidRDefault="00E80861" w:rsidP="00E8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61">
        <w:rPr>
          <w:rFonts w:ascii="Times New Roman" w:hAnsi="Times New Roman" w:cs="Times New Roman"/>
          <w:sz w:val="24"/>
          <w:szCs w:val="24"/>
        </w:rPr>
        <w:t>Prevenção e monitoramento das doenças prevalentes na população idosa: capacidade para desenvolver ações de caráter individual e coletiva, visando à prevenção específica e o monitoramento das doenças prevalentes na população idosa; Desenvolvimento de ações de caráter coletivo voltadas à prevenção individual e coletiva com base nos fatores de risco universais à saúde da população idosa; Associar aos f atores de risco universais a outros que podem adquirir pesos variáveis de acordo com a realidade da área de abrangência da equipe de saúde; Orientar as pessoas idosas, seus familiares,</w:t>
      </w:r>
    </w:p>
    <w:p w:rsidR="00E80861" w:rsidRPr="00E80861" w:rsidRDefault="00E80861" w:rsidP="00E80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61">
        <w:rPr>
          <w:rFonts w:ascii="Times New Roman" w:hAnsi="Times New Roman" w:cs="Times New Roman"/>
          <w:sz w:val="24"/>
          <w:szCs w:val="24"/>
        </w:rPr>
        <w:t>seus cuidadores e a comunidade acerca de medidas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861">
        <w:rPr>
          <w:rFonts w:ascii="Times New Roman" w:hAnsi="Times New Roman" w:cs="Times New Roman"/>
          <w:sz w:val="24"/>
          <w:szCs w:val="24"/>
        </w:rPr>
        <w:t>que reduzam ou previnam os riscos à saúde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861">
        <w:rPr>
          <w:rFonts w:ascii="Times New Roman" w:hAnsi="Times New Roman" w:cs="Times New Roman"/>
          <w:sz w:val="24"/>
          <w:szCs w:val="24"/>
        </w:rPr>
        <w:t xml:space="preserve">da pessoa idosa. </w:t>
      </w:r>
    </w:p>
    <w:p w:rsidR="00E80861" w:rsidRDefault="00E80861" w:rsidP="00E80861">
      <w:pPr>
        <w:spacing w:after="0" w:line="240" w:lineRule="auto"/>
      </w:pPr>
    </w:p>
    <w:p w:rsidR="00652F01" w:rsidRDefault="00652F01" w:rsidP="00E80861">
      <w:pPr>
        <w:spacing w:after="0" w:line="240" w:lineRule="auto"/>
      </w:pPr>
    </w:p>
    <w:p w:rsidR="0027001D" w:rsidRDefault="0027001D" w:rsidP="00E80861">
      <w:pPr>
        <w:spacing w:after="0" w:line="240" w:lineRule="auto"/>
      </w:pPr>
    </w:p>
    <w:p w:rsidR="0027001D" w:rsidRDefault="0027001D" w:rsidP="00E80861">
      <w:pPr>
        <w:spacing w:after="0" w:line="240" w:lineRule="auto"/>
      </w:pPr>
    </w:p>
    <w:p w:rsidR="0027001D" w:rsidRDefault="0027001D" w:rsidP="00E80861">
      <w:pPr>
        <w:spacing w:after="0" w:line="240" w:lineRule="auto"/>
      </w:pPr>
    </w:p>
    <w:p w:rsidR="0027001D" w:rsidRDefault="0027001D" w:rsidP="00E80861">
      <w:pPr>
        <w:spacing w:after="0" w:line="240" w:lineRule="auto"/>
      </w:pPr>
    </w:p>
    <w:p w:rsidR="006779CD" w:rsidRPr="00652F01" w:rsidRDefault="006779CD" w:rsidP="00B658AE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F01">
        <w:rPr>
          <w:rFonts w:ascii="Times New Roman" w:hAnsi="Times New Roman" w:cs="Times New Roman"/>
          <w:sz w:val="24"/>
          <w:szCs w:val="24"/>
        </w:rPr>
        <w:t xml:space="preserve">Considerações Finais </w:t>
      </w:r>
    </w:p>
    <w:p w:rsidR="006779CD" w:rsidRDefault="006779CD" w:rsidP="006779CD">
      <w:pPr>
        <w:pStyle w:val="PargrafodaLista"/>
        <w:spacing w:after="0" w:line="240" w:lineRule="auto"/>
      </w:pPr>
    </w:p>
    <w:p w:rsidR="0027001D" w:rsidRDefault="0027001D" w:rsidP="00E8086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001D" w:rsidRDefault="0027001D" w:rsidP="00E8086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79CD" w:rsidRPr="00E80861" w:rsidRDefault="006779CD" w:rsidP="00E8086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861">
        <w:rPr>
          <w:rFonts w:ascii="Times New Roman" w:hAnsi="Times New Roman" w:cs="Times New Roman"/>
          <w:sz w:val="24"/>
          <w:szCs w:val="24"/>
        </w:rPr>
        <w:t xml:space="preserve">Considerando aspectos bioéticos em relação á principais correntes de pensamentos, que buscam a valorização da autonomia das pessoas. É preciso ter em vista em foco maior do trabalho da enfermagem: o atendimento as necessidades de saúde da pessoa. </w:t>
      </w:r>
    </w:p>
    <w:p w:rsidR="006779CD" w:rsidRPr="00E80861" w:rsidRDefault="006779CD" w:rsidP="00E8086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79CD" w:rsidRPr="00E80861" w:rsidRDefault="006779CD" w:rsidP="00E8086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861">
        <w:rPr>
          <w:rFonts w:ascii="Times New Roman" w:hAnsi="Times New Roman" w:cs="Times New Roman"/>
          <w:sz w:val="24"/>
          <w:szCs w:val="24"/>
        </w:rPr>
        <w:t>Os profissionais de saúde devem contribuir para independência e o envelhecimento ativo dos idosos, organizarem a atenção levando em conta os recursos necessários para responder de forma flexível às necessidades de saúde dos idosos.</w:t>
      </w:r>
    </w:p>
    <w:p w:rsidR="006779CD" w:rsidRPr="00E80861" w:rsidRDefault="006779CD" w:rsidP="00E8086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79CD" w:rsidRPr="00E80861" w:rsidRDefault="006779CD" w:rsidP="00E8086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861">
        <w:rPr>
          <w:rFonts w:ascii="Times New Roman" w:hAnsi="Times New Roman" w:cs="Times New Roman"/>
          <w:sz w:val="24"/>
          <w:szCs w:val="24"/>
        </w:rPr>
        <w:t>Políticas dirigidas especificamente para este segmento devem se</w:t>
      </w:r>
      <w:r w:rsidR="008530F1" w:rsidRPr="00E80861">
        <w:rPr>
          <w:rFonts w:ascii="Times New Roman" w:hAnsi="Times New Roman" w:cs="Times New Roman"/>
          <w:sz w:val="24"/>
          <w:szCs w:val="24"/>
        </w:rPr>
        <w:t>r desenhadas e implementadas</w:t>
      </w:r>
      <w:r w:rsidRPr="00E80861">
        <w:rPr>
          <w:rFonts w:ascii="Times New Roman" w:hAnsi="Times New Roman" w:cs="Times New Roman"/>
          <w:sz w:val="24"/>
          <w:szCs w:val="24"/>
        </w:rPr>
        <w:t>, do qual modelos inovadores de atenção tem se revelado boas alternativas.</w:t>
      </w:r>
    </w:p>
    <w:p w:rsidR="008530F1" w:rsidRPr="00E80861" w:rsidRDefault="008530F1" w:rsidP="00E8086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79CD" w:rsidRPr="00E80861" w:rsidRDefault="006779CD" w:rsidP="00E8086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861">
        <w:rPr>
          <w:rFonts w:ascii="Times New Roman" w:hAnsi="Times New Roman" w:cs="Times New Roman"/>
          <w:sz w:val="24"/>
          <w:szCs w:val="24"/>
        </w:rPr>
        <w:t>Portanto, o trabalho desenvolvido tem como objetivo evidenciar, analisar e estimular conhecimento e interesse no cuidado da saúde do idoso, com participação nas integrações e diretrizes desenvolvida pelo programa com do apoio do SUS, interligada ao respeito ao ser humano, a vida, desenvolvendo sentimentos de colaboração, compreensão, compromisso mútuo ao idoso que pertence a 4º maior população do Brasil.</w:t>
      </w:r>
    </w:p>
    <w:p w:rsidR="006779CD" w:rsidRPr="006779CD" w:rsidRDefault="006779CD" w:rsidP="006779CD">
      <w:pPr>
        <w:pStyle w:val="PargrafodaLista"/>
      </w:pPr>
    </w:p>
    <w:p w:rsidR="006779CD" w:rsidRDefault="006779C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2B78BF">
      <w:pPr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27001D" w:rsidRDefault="0027001D" w:rsidP="006779CD">
      <w:pPr>
        <w:pStyle w:val="PargrafodaLista"/>
        <w:spacing w:after="0" w:line="240" w:lineRule="auto"/>
      </w:pPr>
    </w:p>
    <w:p w:rsidR="006779CD" w:rsidRDefault="006779CD" w:rsidP="00B658AE">
      <w:pPr>
        <w:pStyle w:val="PargrafodaLista"/>
        <w:numPr>
          <w:ilvl w:val="0"/>
          <w:numId w:val="2"/>
        </w:numPr>
        <w:spacing w:after="0" w:line="240" w:lineRule="auto"/>
      </w:pPr>
      <w:r>
        <w:t>Referencias Bibliográficas</w:t>
      </w:r>
    </w:p>
    <w:p w:rsidR="006779CD" w:rsidRDefault="006779CD" w:rsidP="006779CD">
      <w:pPr>
        <w:spacing w:after="0" w:line="240" w:lineRule="auto"/>
      </w:pPr>
    </w:p>
    <w:p w:rsidR="00F91BEE" w:rsidRPr="00652F01" w:rsidRDefault="00011F21" w:rsidP="006779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F01">
        <w:rPr>
          <w:rFonts w:ascii="Times New Roman" w:hAnsi="Times New Roman" w:cs="Times New Roman"/>
          <w:sz w:val="24"/>
          <w:szCs w:val="24"/>
        </w:rPr>
        <w:t xml:space="preserve">BRASIL. Ministerio da Saúde. Cuidado ao </w:t>
      </w:r>
      <w:r w:rsidR="00F81020" w:rsidRPr="00652F01">
        <w:rPr>
          <w:rFonts w:ascii="Times New Roman" w:hAnsi="Times New Roman" w:cs="Times New Roman"/>
          <w:sz w:val="24"/>
          <w:szCs w:val="24"/>
        </w:rPr>
        <w:t xml:space="preserve">idoso. </w:t>
      </w:r>
      <w:r w:rsidRPr="00652F01">
        <w:rPr>
          <w:rFonts w:ascii="Times New Roman" w:hAnsi="Times New Roman" w:cs="Times New Roman"/>
          <w:sz w:val="24"/>
          <w:szCs w:val="24"/>
        </w:rPr>
        <w:t>2006.Disponível no site:www.cartilhadoidoso.org.br/direitodoidoso. Acessado em 20 de março de 2013</w:t>
      </w:r>
      <w:r w:rsidR="006779CD" w:rsidRPr="00652F01">
        <w:rPr>
          <w:rFonts w:ascii="Times New Roman" w:hAnsi="Times New Roman" w:cs="Times New Roman"/>
          <w:sz w:val="24"/>
          <w:szCs w:val="24"/>
        </w:rPr>
        <w:t>.</w:t>
      </w:r>
    </w:p>
    <w:p w:rsidR="006779CD" w:rsidRPr="00652F01" w:rsidRDefault="006779CD" w:rsidP="006779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1BEE" w:rsidRPr="00652F01" w:rsidRDefault="00011F21" w:rsidP="006779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F01">
        <w:rPr>
          <w:rFonts w:ascii="Times New Roman" w:hAnsi="Times New Roman" w:cs="Times New Roman"/>
          <w:sz w:val="24"/>
          <w:szCs w:val="24"/>
        </w:rPr>
        <w:t xml:space="preserve"> MARIANO, Paulo Faustino; Carmo; Pedro Augusto do. Humanização dos cuidados de enfermagem ao paciente </w:t>
      </w:r>
      <w:r w:rsidR="00F81020" w:rsidRPr="00652F01">
        <w:rPr>
          <w:rFonts w:ascii="Times New Roman" w:hAnsi="Times New Roman" w:cs="Times New Roman"/>
          <w:sz w:val="24"/>
          <w:szCs w:val="24"/>
        </w:rPr>
        <w:t xml:space="preserve">idoso. </w:t>
      </w:r>
      <w:r w:rsidRPr="00652F01">
        <w:rPr>
          <w:rFonts w:ascii="Times New Roman" w:hAnsi="Times New Roman" w:cs="Times New Roman"/>
          <w:sz w:val="24"/>
          <w:szCs w:val="24"/>
        </w:rPr>
        <w:t xml:space="preserve">2010. Disponível no </w:t>
      </w:r>
      <w:r w:rsidR="00F81020" w:rsidRPr="00652F01">
        <w:rPr>
          <w:rFonts w:ascii="Times New Roman" w:hAnsi="Times New Roman" w:cs="Times New Roman"/>
          <w:sz w:val="24"/>
          <w:szCs w:val="24"/>
        </w:rPr>
        <w:t xml:space="preserve">site: </w:t>
      </w:r>
      <w:r w:rsidRPr="00652F01">
        <w:rPr>
          <w:rFonts w:ascii="Times New Roman" w:hAnsi="Times New Roman" w:cs="Times New Roman"/>
          <w:sz w:val="24"/>
          <w:szCs w:val="24"/>
        </w:rPr>
        <w:t xml:space="preserve">www.portadoenvelhecimento.org.br/artigos. Acessado em 12 de abril de 2013. </w:t>
      </w:r>
    </w:p>
    <w:p w:rsidR="006779CD" w:rsidRPr="00652F01" w:rsidRDefault="006779CD" w:rsidP="0067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BEE" w:rsidRPr="00652F01" w:rsidRDefault="00011F21" w:rsidP="006779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F01">
        <w:rPr>
          <w:rFonts w:ascii="Times New Roman" w:hAnsi="Times New Roman" w:cs="Times New Roman"/>
          <w:sz w:val="24"/>
          <w:szCs w:val="24"/>
        </w:rPr>
        <w:t xml:space="preserve">MOREIRA, Marlea Chaga; Domingos, Ana Maria; Figueredo, Nebia Maria Almeida de. Cuidado para a família de pessoa idosa. Capítulo 9, IN Nebia Maria Almeida de Figueredo e Teresa (Org.). SUS e PSF para Enfermagem: prática para o cuidado e saúde coletiva. São Caetano do Sul, São Paulo: Editora </w:t>
      </w:r>
      <w:r w:rsidR="00F81020" w:rsidRPr="00652F01">
        <w:rPr>
          <w:rFonts w:ascii="Times New Roman" w:hAnsi="Times New Roman" w:cs="Times New Roman"/>
          <w:sz w:val="24"/>
          <w:szCs w:val="24"/>
        </w:rPr>
        <w:t xml:space="preserve">YENDIS, </w:t>
      </w:r>
      <w:r w:rsidRPr="00652F01">
        <w:rPr>
          <w:rFonts w:ascii="Times New Roman" w:hAnsi="Times New Roman" w:cs="Times New Roman"/>
          <w:sz w:val="24"/>
          <w:szCs w:val="24"/>
        </w:rPr>
        <w:t xml:space="preserve">2007 página 251 a 270. </w:t>
      </w:r>
    </w:p>
    <w:p w:rsidR="006779CD" w:rsidRPr="00652F01" w:rsidRDefault="006779CD" w:rsidP="0067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CD" w:rsidRDefault="006779CD" w:rsidP="006779CD">
      <w:pPr>
        <w:spacing w:after="0" w:line="240" w:lineRule="auto"/>
      </w:pPr>
    </w:p>
    <w:p w:rsidR="006779CD" w:rsidRDefault="006779CD" w:rsidP="006779CD">
      <w:pPr>
        <w:spacing w:after="0" w:line="240" w:lineRule="auto"/>
      </w:pPr>
    </w:p>
    <w:sectPr w:rsidR="006779CD" w:rsidSect="00714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umanst521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279"/>
    <w:multiLevelType w:val="hybridMultilevel"/>
    <w:tmpl w:val="A4CEFC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744F"/>
    <w:multiLevelType w:val="hybridMultilevel"/>
    <w:tmpl w:val="9DD8FF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42EB"/>
    <w:multiLevelType w:val="hybridMultilevel"/>
    <w:tmpl w:val="D29068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27464"/>
    <w:multiLevelType w:val="hybridMultilevel"/>
    <w:tmpl w:val="F69A1498"/>
    <w:lvl w:ilvl="0" w:tplc="49B4D6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A4E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A3C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646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2F5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EBD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6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801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2B2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230D74"/>
    <w:multiLevelType w:val="hybridMultilevel"/>
    <w:tmpl w:val="A4CEFC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81C2D"/>
    <w:multiLevelType w:val="hybridMultilevel"/>
    <w:tmpl w:val="67CC584E"/>
    <w:lvl w:ilvl="0" w:tplc="2D7685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E9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04C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CC0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C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CD4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5B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66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477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B53"/>
    <w:rsid w:val="00011F21"/>
    <w:rsid w:val="00077FF9"/>
    <w:rsid w:val="000A1A3B"/>
    <w:rsid w:val="00125E09"/>
    <w:rsid w:val="00235CCE"/>
    <w:rsid w:val="0027001D"/>
    <w:rsid w:val="002B78BF"/>
    <w:rsid w:val="00311749"/>
    <w:rsid w:val="00397B8C"/>
    <w:rsid w:val="003D5011"/>
    <w:rsid w:val="00410089"/>
    <w:rsid w:val="00560B53"/>
    <w:rsid w:val="005B538A"/>
    <w:rsid w:val="00652F01"/>
    <w:rsid w:val="006779CD"/>
    <w:rsid w:val="006972D8"/>
    <w:rsid w:val="007149B1"/>
    <w:rsid w:val="007B6C4B"/>
    <w:rsid w:val="007D1AEA"/>
    <w:rsid w:val="008255F4"/>
    <w:rsid w:val="008530F1"/>
    <w:rsid w:val="00857496"/>
    <w:rsid w:val="009020D8"/>
    <w:rsid w:val="00980C11"/>
    <w:rsid w:val="009A43FA"/>
    <w:rsid w:val="00A66B74"/>
    <w:rsid w:val="00B658AE"/>
    <w:rsid w:val="00B718C3"/>
    <w:rsid w:val="00BB204A"/>
    <w:rsid w:val="00CA7B32"/>
    <w:rsid w:val="00D2185F"/>
    <w:rsid w:val="00D272BA"/>
    <w:rsid w:val="00E80861"/>
    <w:rsid w:val="00F72F21"/>
    <w:rsid w:val="00F81020"/>
    <w:rsid w:val="00F91BEE"/>
    <w:rsid w:val="00FA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0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0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9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5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585">
          <w:marLeft w:val="-105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14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01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8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449498">
          <w:marLeft w:val="-1409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5112">
                  <w:marLeft w:val="-15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0000">
                  <w:marLeft w:val="-15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6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4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EAF0F-858E-4451-A82D-31E5295F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4150</Words>
  <Characters>22416</Characters>
  <Application>Microsoft Office Word</Application>
  <DocSecurity>0</DocSecurity>
  <Lines>186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Nathalya</dc:creator>
  <cp:lastModifiedBy>Nathalya</cp:lastModifiedBy>
  <cp:revision>8</cp:revision>
  <dcterms:created xsi:type="dcterms:W3CDTF">2014-09-19T12:19:00Z</dcterms:created>
  <dcterms:modified xsi:type="dcterms:W3CDTF">2014-10-25T14:22:00Z</dcterms:modified>
</cp:coreProperties>
</file>