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A5" w:rsidRDefault="003153A5" w:rsidP="003153A5">
      <w:pPr>
        <w:pStyle w:val="PargrafodaLista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Pr="003153A5" w:rsidRDefault="003153A5" w:rsidP="003153A5">
      <w:pPr>
        <w:pStyle w:val="PargrafodaLista"/>
        <w:ind w:left="360"/>
        <w:jc w:val="center"/>
        <w:rPr>
          <w:rFonts w:ascii="Arial" w:hAnsi="Arial" w:cs="Arial"/>
          <w:b/>
          <w:sz w:val="48"/>
          <w:szCs w:val="24"/>
        </w:rPr>
      </w:pPr>
      <w:proofErr w:type="spellStart"/>
      <w:r>
        <w:rPr>
          <w:rFonts w:ascii="Arial" w:hAnsi="Arial" w:cs="Arial"/>
          <w:b/>
          <w:sz w:val="48"/>
          <w:szCs w:val="24"/>
        </w:rPr>
        <w:t>Pi.f</w:t>
      </w:r>
      <w:proofErr w:type="spellEnd"/>
      <w:r>
        <w:rPr>
          <w:rFonts w:ascii="Arial" w:hAnsi="Arial" w:cs="Arial"/>
          <w:b/>
          <w:sz w:val="48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48"/>
          <w:szCs w:val="24"/>
        </w:rPr>
        <w:t>Pirofertilizante</w:t>
      </w:r>
      <w:proofErr w:type="spellEnd"/>
      <w:r>
        <w:rPr>
          <w:rFonts w:ascii="Arial" w:hAnsi="Arial" w:cs="Arial"/>
          <w:b/>
          <w:sz w:val="48"/>
          <w:szCs w:val="24"/>
        </w:rPr>
        <w:t>, Queima-te</w:t>
      </w: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0604A" w:rsidRPr="00205467" w:rsidRDefault="00B0604A" w:rsidP="00B0604A">
      <w:pPr>
        <w:pStyle w:val="SemEspaamento"/>
        <w:jc w:val="center"/>
        <w:rPr>
          <w:rFonts w:ascii="Arial" w:hAnsi="Arial" w:cs="Arial"/>
          <w:sz w:val="32"/>
          <w:szCs w:val="32"/>
        </w:rPr>
      </w:pPr>
      <w:r w:rsidRPr="00205467">
        <w:rPr>
          <w:rFonts w:ascii="Arial" w:hAnsi="Arial" w:cs="Arial"/>
          <w:sz w:val="32"/>
          <w:szCs w:val="32"/>
        </w:rPr>
        <w:t>Vinicius Costa Barros.</w:t>
      </w:r>
    </w:p>
    <w:p w:rsidR="003153A5" w:rsidRDefault="003153A5" w:rsidP="00B0604A">
      <w:pPr>
        <w:pStyle w:val="PargrafodaLista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Pr="00F448B9" w:rsidRDefault="00F448B9" w:rsidP="00F448B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448B9">
        <w:rPr>
          <w:rFonts w:ascii="Arial" w:hAnsi="Arial" w:cs="Arial"/>
          <w:b/>
          <w:sz w:val="24"/>
          <w:szCs w:val="24"/>
        </w:rPr>
        <w:t>É indispensável que se pense em progresso, sem considerar a resoluções para problemas que se alastram até os dias atuais. Pensando em diminuir a quantidade de lixo que existe em nossa sociedade, misturando a ideia de Heráclito de Éfeso, que se define como o fogo sendo a única partícula transformad</w:t>
      </w:r>
      <w:r w:rsidR="00341632">
        <w:rPr>
          <w:rFonts w:ascii="Arial" w:hAnsi="Arial" w:cs="Arial"/>
          <w:b/>
          <w:sz w:val="24"/>
          <w:szCs w:val="24"/>
        </w:rPr>
        <w:t>ora, associamos à</w:t>
      </w:r>
      <w:r w:rsidRPr="00F448B9">
        <w:rPr>
          <w:rFonts w:ascii="Arial" w:hAnsi="Arial" w:cs="Arial"/>
          <w:b/>
          <w:sz w:val="24"/>
          <w:szCs w:val="24"/>
        </w:rPr>
        <w:t xml:space="preserve"> queima molecular</w:t>
      </w:r>
      <w:r w:rsidR="00341632">
        <w:rPr>
          <w:rFonts w:ascii="Arial" w:hAnsi="Arial" w:cs="Arial"/>
          <w:b/>
          <w:sz w:val="24"/>
          <w:szCs w:val="24"/>
        </w:rPr>
        <w:t xml:space="preserve"> (pirólise), porém a</w:t>
      </w:r>
      <w:r w:rsidRPr="00F448B9">
        <w:rPr>
          <w:rFonts w:ascii="Arial" w:hAnsi="Arial" w:cs="Arial"/>
          <w:b/>
          <w:sz w:val="24"/>
          <w:szCs w:val="24"/>
        </w:rPr>
        <w:t xml:space="preserve"> taxa de carbonização de 60%</w:t>
      </w:r>
      <w:r w:rsidR="00341632">
        <w:rPr>
          <w:rFonts w:ascii="Arial" w:hAnsi="Arial" w:cs="Arial"/>
          <w:b/>
          <w:sz w:val="24"/>
          <w:szCs w:val="24"/>
        </w:rPr>
        <w:t xml:space="preserve"> de Carbono </w:t>
      </w:r>
      <w:r w:rsidRPr="00F448B9">
        <w:rPr>
          <w:rFonts w:ascii="Arial" w:hAnsi="Arial" w:cs="Arial"/>
          <w:b/>
          <w:sz w:val="24"/>
          <w:szCs w:val="24"/>
        </w:rPr>
        <w:t xml:space="preserve">, </w:t>
      </w:r>
      <w:r w:rsidR="00341632">
        <w:rPr>
          <w:rFonts w:ascii="Arial" w:hAnsi="Arial" w:cs="Arial"/>
          <w:b/>
          <w:sz w:val="24"/>
          <w:szCs w:val="24"/>
        </w:rPr>
        <w:t xml:space="preserve">passa pela </w:t>
      </w:r>
      <w:r w:rsidRPr="00F448B9">
        <w:rPr>
          <w:rFonts w:ascii="Arial" w:hAnsi="Arial" w:cs="Arial"/>
          <w:b/>
          <w:sz w:val="24"/>
          <w:szCs w:val="24"/>
        </w:rPr>
        <w:t xml:space="preserve">capacidade absorvedora do hidróxido de lítio, decai para 28% nos processos, também descartando o uso de um reator e plantas, utilizando um sistema metálico idêntico a panela de pressão, onde se tem condições favoráveis para maior eficácia. </w:t>
      </w:r>
    </w:p>
    <w:p w:rsidR="00F448B9" w:rsidRDefault="00341632" w:rsidP="00F448B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Após </w:t>
      </w:r>
      <w:r w:rsidR="00F448B9" w:rsidRPr="00F448B9">
        <w:rPr>
          <w:rFonts w:ascii="Arial" w:hAnsi="Arial" w:cs="Arial"/>
          <w:b/>
          <w:sz w:val="24"/>
          <w:szCs w:val="24"/>
        </w:rPr>
        <w:t>libera</w:t>
      </w:r>
      <w:r>
        <w:rPr>
          <w:rFonts w:ascii="Arial" w:hAnsi="Arial" w:cs="Arial"/>
          <w:b/>
          <w:sz w:val="24"/>
          <w:szCs w:val="24"/>
        </w:rPr>
        <w:t>do</w:t>
      </w:r>
      <w:r w:rsidR="00F448B9" w:rsidRPr="00F448B9">
        <w:rPr>
          <w:rFonts w:ascii="Arial" w:hAnsi="Arial" w:cs="Arial"/>
          <w:b/>
          <w:sz w:val="24"/>
          <w:szCs w:val="24"/>
        </w:rPr>
        <w:t xml:space="preserve"> o chorume, identificamos o nitrogênio em sua composição, porém temos, as toxinas que a </w:t>
      </w:r>
      <w:r>
        <w:rPr>
          <w:rFonts w:ascii="Arial" w:hAnsi="Arial" w:cs="Arial"/>
          <w:b/>
          <w:sz w:val="24"/>
          <w:szCs w:val="24"/>
        </w:rPr>
        <w:t xml:space="preserve">fazem </w:t>
      </w:r>
      <w:r w:rsidRPr="00F448B9">
        <w:rPr>
          <w:rFonts w:ascii="Arial" w:hAnsi="Arial" w:cs="Arial"/>
          <w:b/>
          <w:sz w:val="24"/>
          <w:szCs w:val="24"/>
        </w:rPr>
        <w:t>agressiva</w:t>
      </w:r>
      <w:r w:rsidR="00F448B9" w:rsidRPr="00F448B9">
        <w:rPr>
          <w:rFonts w:ascii="Arial" w:hAnsi="Arial" w:cs="Arial"/>
          <w:b/>
          <w:sz w:val="24"/>
          <w:szCs w:val="24"/>
        </w:rPr>
        <w:t xml:space="preserve"> ao meio ambiente, fazendo duas titulações, até ocorrer uma viragem, é possível neutralizar o chorume, e passando pela pirólise, o crômio sintetiza o nitrogênio, e após passa por um processo de fixação pelas bactérias </w:t>
      </w:r>
      <w:proofErr w:type="spellStart"/>
      <w:r w:rsidR="00F448B9" w:rsidRPr="00F448B9">
        <w:rPr>
          <w:rFonts w:ascii="Arial" w:hAnsi="Arial" w:cs="Arial"/>
          <w:b/>
          <w:sz w:val="24"/>
          <w:szCs w:val="24"/>
        </w:rPr>
        <w:t>Rhizobium</w:t>
      </w:r>
      <w:proofErr w:type="spellEnd"/>
      <w:r w:rsidR="00F448B9" w:rsidRPr="00F448B9">
        <w:rPr>
          <w:rFonts w:ascii="Arial" w:hAnsi="Arial" w:cs="Arial"/>
          <w:b/>
          <w:sz w:val="24"/>
          <w:szCs w:val="24"/>
        </w:rPr>
        <w:t xml:space="preserve"> na água neutra da pirólise</w:t>
      </w:r>
      <w:r>
        <w:rPr>
          <w:rFonts w:ascii="Arial" w:hAnsi="Arial" w:cs="Arial"/>
          <w:b/>
          <w:sz w:val="24"/>
          <w:szCs w:val="24"/>
        </w:rPr>
        <w:t xml:space="preserve">. E </w:t>
      </w:r>
      <w:r w:rsidR="00F448B9" w:rsidRPr="00F448B9">
        <w:rPr>
          <w:rFonts w:ascii="Arial" w:hAnsi="Arial" w:cs="Arial"/>
          <w:b/>
          <w:sz w:val="24"/>
          <w:szCs w:val="24"/>
        </w:rPr>
        <w:t xml:space="preserve">assim cria-se o </w:t>
      </w:r>
      <w:proofErr w:type="spellStart"/>
      <w:r w:rsidR="00F448B9" w:rsidRPr="00F448B9">
        <w:rPr>
          <w:rFonts w:ascii="Arial" w:hAnsi="Arial" w:cs="Arial"/>
          <w:b/>
          <w:sz w:val="24"/>
          <w:szCs w:val="24"/>
        </w:rPr>
        <w:t>Pi.f</w:t>
      </w:r>
      <w:proofErr w:type="spellEnd"/>
      <w:r w:rsidR="00F448B9" w:rsidRPr="00F448B9">
        <w:rPr>
          <w:rFonts w:ascii="Arial" w:hAnsi="Arial" w:cs="Arial"/>
          <w:b/>
          <w:sz w:val="24"/>
          <w:szCs w:val="24"/>
        </w:rPr>
        <w:t xml:space="preserve">, um </w:t>
      </w:r>
      <w:proofErr w:type="spellStart"/>
      <w:r w:rsidR="00F448B9" w:rsidRPr="00F448B9">
        <w:rPr>
          <w:rFonts w:ascii="Arial" w:hAnsi="Arial" w:cs="Arial"/>
          <w:b/>
          <w:sz w:val="24"/>
          <w:szCs w:val="24"/>
        </w:rPr>
        <w:t>biofertilizante</w:t>
      </w:r>
      <w:proofErr w:type="spellEnd"/>
      <w:r w:rsidR="00F448B9" w:rsidRPr="00F448B9">
        <w:rPr>
          <w:rFonts w:ascii="Arial" w:hAnsi="Arial" w:cs="Arial"/>
          <w:b/>
          <w:sz w:val="24"/>
          <w:szCs w:val="24"/>
        </w:rPr>
        <w:t xml:space="preserve"> que melhora a fertilidade em até 45%, e a potencialidade das bactérias Rhizobium, protege as plantações de quase todo o tipo de praga, e além do mais, faz com que o fruto cresça saudável e com mais sais minerais e nutrientes, sendo </w:t>
      </w:r>
      <w:r w:rsidRPr="00F448B9">
        <w:rPr>
          <w:rFonts w:ascii="Arial" w:hAnsi="Arial" w:cs="Arial"/>
          <w:b/>
          <w:sz w:val="24"/>
          <w:szCs w:val="24"/>
        </w:rPr>
        <w:t>descartável o</w:t>
      </w:r>
      <w:r w:rsidR="00F448B9" w:rsidRPr="00F448B9">
        <w:rPr>
          <w:rFonts w:ascii="Arial" w:hAnsi="Arial" w:cs="Arial"/>
          <w:b/>
          <w:sz w:val="24"/>
          <w:szCs w:val="24"/>
        </w:rPr>
        <w:t xml:space="preserve"> uso de </w:t>
      </w:r>
      <w:r>
        <w:rPr>
          <w:rFonts w:ascii="Arial" w:hAnsi="Arial" w:cs="Arial"/>
          <w:b/>
          <w:sz w:val="24"/>
          <w:szCs w:val="24"/>
        </w:rPr>
        <w:t xml:space="preserve">maus </w:t>
      </w:r>
      <w:r w:rsidR="00F448B9" w:rsidRPr="00F448B9">
        <w:rPr>
          <w:rFonts w:ascii="Arial" w:hAnsi="Arial" w:cs="Arial"/>
          <w:b/>
          <w:sz w:val="24"/>
          <w:szCs w:val="24"/>
        </w:rPr>
        <w:t>agrotóxicos, e as culturas que não existiam aqui, poderá se manifestar, e apresentará uma taxa de higienização de 5% ao mês, a viabilidade e a expansão do trabalho é a marca que se quer</w:t>
      </w:r>
      <w:r w:rsidR="00FB59E3">
        <w:rPr>
          <w:rFonts w:ascii="Arial" w:hAnsi="Arial" w:cs="Arial"/>
          <w:b/>
          <w:sz w:val="24"/>
          <w:szCs w:val="24"/>
        </w:rPr>
        <w:t>.</w:t>
      </w: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3A5" w:rsidRDefault="003153A5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41632" w:rsidRDefault="00341632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41632" w:rsidRDefault="00341632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12C6F" w:rsidRDefault="00C12C6F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448B9" w:rsidRDefault="00F448B9" w:rsidP="003153A5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Introdução</w:t>
      </w:r>
    </w:p>
    <w:p w:rsidR="00C46AEB" w:rsidRPr="00400A94" w:rsidRDefault="00C46AEB" w:rsidP="00C46AEB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400A94">
        <w:rPr>
          <w:rFonts w:ascii="Arial" w:hAnsi="Arial" w:cs="Arial"/>
          <w:b/>
          <w:sz w:val="24"/>
          <w:szCs w:val="24"/>
        </w:rPr>
        <w:t>JUSTIFICATIVA E PROBLEMA</w:t>
      </w:r>
    </w:p>
    <w:p w:rsidR="00C46AEB" w:rsidRPr="00400A94" w:rsidRDefault="00C46AEB" w:rsidP="00C46A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1.1.1 </w:t>
      </w:r>
      <w:r w:rsidRPr="00400A94">
        <w:rPr>
          <w:rFonts w:ascii="Arial" w:hAnsi="Arial" w:cs="Arial"/>
          <w:b/>
          <w:sz w:val="24"/>
          <w:szCs w:val="24"/>
        </w:rPr>
        <w:t>Justificativa</w:t>
      </w:r>
    </w:p>
    <w:p w:rsidR="00C46AEB" w:rsidRPr="00F43DF4" w:rsidRDefault="00C46AEB" w:rsidP="00C46AEB">
      <w:pPr>
        <w:pStyle w:val="PargrafodaLista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C46AEB" w:rsidRDefault="00C46AEB" w:rsidP="00C46AEB">
      <w:pPr>
        <w:pStyle w:val="PargrafodaLista"/>
        <w:spacing w:line="360" w:lineRule="auto"/>
        <w:ind w:left="405" w:firstLine="3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Observa-se que toda cidade brasileira vem sofrendo com a falta de estrutura tanto no que se refere a preservação, quanto a estrutura dos solos, com </w:t>
      </w:r>
      <w:proofErr w:type="gramStart"/>
      <w:r>
        <w:rPr>
          <w:rFonts w:ascii="Arial" w:hAnsi="Arial" w:cs="Arial"/>
          <w:sz w:val="24"/>
          <w:szCs w:val="24"/>
        </w:rPr>
        <w:t>a  busca</w:t>
      </w:r>
      <w:proofErr w:type="gramEnd"/>
      <w:r>
        <w:rPr>
          <w:rFonts w:ascii="Arial" w:hAnsi="Arial" w:cs="Arial"/>
          <w:sz w:val="24"/>
          <w:szCs w:val="24"/>
        </w:rPr>
        <w:t xml:space="preserve"> de melhorar o ambiente de  vivência  urbana. O projeto tem como aproveitamento do lixo descartado de forma não organizada, adaptando para produção de fertilizante sustentável que e retirada do chorume.</w:t>
      </w:r>
    </w:p>
    <w:p w:rsidR="00C46AEB" w:rsidRDefault="00C46AEB" w:rsidP="00C46AEB">
      <w:pPr>
        <w:pStyle w:val="PargrafodaLista"/>
        <w:spacing w:line="360" w:lineRule="auto"/>
        <w:ind w:left="405" w:firstLine="3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Aproveitando-se o crômio para síntese do nitrogênio onde o mesmo será fixado no solo, assim teremos um solo com mais fertilidade e maior ação orgânica para o plantio. </w:t>
      </w:r>
    </w:p>
    <w:p w:rsidR="00C46AEB" w:rsidRDefault="00C46AEB" w:rsidP="00C46AEB">
      <w:pPr>
        <w:pStyle w:val="PargrafodaLista"/>
        <w:spacing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C46AEB" w:rsidRPr="00400A94" w:rsidRDefault="00C46AEB" w:rsidP="00C46AEB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A94">
        <w:rPr>
          <w:rFonts w:ascii="Arial" w:hAnsi="Arial" w:cs="Arial"/>
          <w:b/>
          <w:sz w:val="24"/>
          <w:szCs w:val="24"/>
        </w:rPr>
        <w:t>Problema</w:t>
      </w:r>
    </w:p>
    <w:p w:rsidR="00C46AEB" w:rsidRDefault="00C46AEB" w:rsidP="00C46A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descaso municipal e assim criando uma dependência da estrutura de coleta de lixo;</w:t>
      </w:r>
    </w:p>
    <w:p w:rsidR="00C46AEB" w:rsidRDefault="00C46AEB" w:rsidP="00C46A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infertilidade nos solos próximos de nossa comunidade, que dificulta a produção de plantios;</w:t>
      </w:r>
    </w:p>
    <w:p w:rsidR="00C46AEB" w:rsidRDefault="00C46AEB" w:rsidP="00C46A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necessidade de poder ajudar a nossa cidade, diminuindo os processos de lixiviação, eutrofização e erosão que são marcas da região; </w:t>
      </w:r>
    </w:p>
    <w:p w:rsidR="00C46AEB" w:rsidRDefault="00C46AEB" w:rsidP="00C46A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questão da desenvoltura regional, produzindo um caráter crescente economicamente, parando assim um ciclo de queda econômica em algumas regiões do Brasil.</w:t>
      </w:r>
    </w:p>
    <w:p w:rsidR="003153A5" w:rsidRDefault="003153A5" w:rsidP="00C46A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aparecimento de pragas em culturas locais existentes</w:t>
      </w:r>
    </w:p>
    <w:p w:rsidR="00C46AEB" w:rsidRPr="00F43DF4" w:rsidRDefault="00C46AEB" w:rsidP="00C46A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6AEB" w:rsidRPr="006F789D" w:rsidRDefault="00C46AEB" w:rsidP="00C46AE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89D">
        <w:rPr>
          <w:rFonts w:ascii="Arial" w:hAnsi="Arial" w:cs="Arial"/>
          <w:b/>
          <w:sz w:val="24"/>
          <w:szCs w:val="24"/>
        </w:rPr>
        <w:t>HIPÓTESES</w:t>
      </w:r>
    </w:p>
    <w:p w:rsidR="00C46AEB" w:rsidRPr="006F789D" w:rsidRDefault="00C46AEB" w:rsidP="00C46AEB">
      <w:pPr>
        <w:spacing w:line="360" w:lineRule="auto"/>
        <w:ind w:firstLine="405"/>
        <w:jc w:val="both"/>
        <w:rPr>
          <w:rFonts w:ascii="Arial" w:hAnsi="Arial" w:cs="Arial"/>
          <w:sz w:val="24"/>
          <w:szCs w:val="24"/>
        </w:rPr>
      </w:pPr>
      <w:r w:rsidRPr="006F789D">
        <w:rPr>
          <w:rFonts w:ascii="Arial" w:hAnsi="Arial" w:cs="Arial"/>
          <w:sz w:val="24"/>
          <w:szCs w:val="24"/>
        </w:rPr>
        <w:t>Seria possível a extinção da toxibilidade do chorume existente no lixo, e as</w:t>
      </w:r>
      <w:r>
        <w:rPr>
          <w:rFonts w:ascii="Arial" w:hAnsi="Arial" w:cs="Arial"/>
          <w:sz w:val="24"/>
          <w:szCs w:val="24"/>
        </w:rPr>
        <w:t>sim com a síntese do nitrogênio</w:t>
      </w:r>
      <w:r w:rsidRPr="006F789D">
        <w:rPr>
          <w:rFonts w:ascii="Arial" w:hAnsi="Arial" w:cs="Arial"/>
          <w:sz w:val="24"/>
          <w:szCs w:val="24"/>
        </w:rPr>
        <w:t xml:space="preserve">, transformando em amoníaco, </w:t>
      </w:r>
      <w:r>
        <w:rPr>
          <w:rFonts w:ascii="Arial" w:hAnsi="Arial" w:cs="Arial"/>
          <w:sz w:val="24"/>
          <w:szCs w:val="24"/>
        </w:rPr>
        <w:t xml:space="preserve">promovendo a fertilidade do solo de forma </w:t>
      </w:r>
      <w:r w:rsidRPr="006F789D">
        <w:rPr>
          <w:rFonts w:ascii="Arial" w:hAnsi="Arial" w:cs="Arial"/>
          <w:sz w:val="24"/>
          <w:szCs w:val="24"/>
        </w:rPr>
        <w:t>natural</w:t>
      </w:r>
      <w:r>
        <w:rPr>
          <w:rFonts w:ascii="Arial" w:hAnsi="Arial" w:cs="Arial"/>
          <w:sz w:val="24"/>
          <w:szCs w:val="24"/>
        </w:rPr>
        <w:t>. Com esse projeto formaremos uma nova aplicabilidade na cultura do descarte do lixo,</w:t>
      </w:r>
      <w:r w:rsidRPr="006F7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quanto o conhecimento para os </w:t>
      </w:r>
      <w:r w:rsidRPr="006F789D">
        <w:rPr>
          <w:rFonts w:ascii="Arial" w:hAnsi="Arial" w:cs="Arial"/>
          <w:sz w:val="24"/>
          <w:szCs w:val="24"/>
        </w:rPr>
        <w:lastRenderedPageBreak/>
        <w:t xml:space="preserve">cidadãos </w:t>
      </w:r>
      <w:r>
        <w:rPr>
          <w:rFonts w:ascii="Arial" w:hAnsi="Arial" w:cs="Arial"/>
          <w:sz w:val="24"/>
          <w:szCs w:val="24"/>
        </w:rPr>
        <w:t>promoverá o</w:t>
      </w:r>
      <w:r w:rsidRPr="006F789D">
        <w:rPr>
          <w:rFonts w:ascii="Arial" w:hAnsi="Arial" w:cs="Arial"/>
          <w:sz w:val="24"/>
          <w:szCs w:val="24"/>
        </w:rPr>
        <w:t xml:space="preserve"> reaproveitado de um bem que possa ser útil a </w:t>
      </w:r>
      <w:r>
        <w:rPr>
          <w:rFonts w:ascii="Arial" w:hAnsi="Arial" w:cs="Arial"/>
          <w:sz w:val="24"/>
          <w:szCs w:val="24"/>
        </w:rPr>
        <w:t>todos que necessitar e precisar ser ajustado.</w:t>
      </w:r>
      <w:r w:rsidRPr="006F789D">
        <w:rPr>
          <w:rFonts w:ascii="Arial" w:hAnsi="Arial" w:cs="Arial"/>
          <w:sz w:val="24"/>
          <w:szCs w:val="24"/>
        </w:rPr>
        <w:t xml:space="preserve"> </w:t>
      </w:r>
    </w:p>
    <w:p w:rsidR="00C46AEB" w:rsidRPr="00F43DF4" w:rsidRDefault="00C46AEB" w:rsidP="00C46AEB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43DF4">
        <w:rPr>
          <w:rFonts w:ascii="Arial" w:hAnsi="Arial" w:cs="Arial"/>
          <w:b/>
        </w:rPr>
        <w:t xml:space="preserve"> OBJETIVOS</w:t>
      </w:r>
    </w:p>
    <w:p w:rsidR="00C46AEB" w:rsidRDefault="00C46AEB" w:rsidP="00C46AEB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rFonts w:ascii="Arial" w:hAnsi="Arial" w:cs="Arial"/>
        </w:rPr>
      </w:pPr>
    </w:p>
    <w:p w:rsidR="00C46AEB" w:rsidRPr="00F43DF4" w:rsidRDefault="00C46AEB" w:rsidP="00C46AEB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Pr="00F43DF4">
        <w:rPr>
          <w:rFonts w:ascii="Arial" w:hAnsi="Arial" w:cs="Arial"/>
          <w:b/>
        </w:rPr>
        <w:t xml:space="preserve"> Objetivos Gerais</w:t>
      </w:r>
    </w:p>
    <w:p w:rsidR="00C46AEB" w:rsidRDefault="00C46AEB" w:rsidP="00C46A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6D6">
        <w:rPr>
          <w:rFonts w:ascii="Arial" w:hAnsi="Arial" w:cs="Arial"/>
          <w:sz w:val="24"/>
          <w:szCs w:val="24"/>
        </w:rPr>
        <w:t xml:space="preserve">Tratar do reconhecimento do determinado processo (pirólise) que porém já utilizado em industrias, </w:t>
      </w:r>
      <w:r>
        <w:rPr>
          <w:rFonts w:ascii="Arial" w:hAnsi="Arial" w:cs="Arial"/>
          <w:sz w:val="24"/>
          <w:szCs w:val="24"/>
        </w:rPr>
        <w:t>o não conhecimento desse método em meio social promove descaso para condições da cidade e das pessoas. A h</w:t>
      </w:r>
      <w:r w:rsidRPr="00D936D6">
        <w:rPr>
          <w:rFonts w:ascii="Arial" w:hAnsi="Arial" w:cs="Arial"/>
          <w:sz w:val="24"/>
          <w:szCs w:val="24"/>
        </w:rPr>
        <w:t>igienização das cidades br</w:t>
      </w:r>
      <w:r>
        <w:rPr>
          <w:rFonts w:ascii="Arial" w:hAnsi="Arial" w:cs="Arial"/>
          <w:sz w:val="24"/>
          <w:szCs w:val="24"/>
        </w:rPr>
        <w:t>asileiras que estão cada vez mai</w:t>
      </w:r>
      <w:r w:rsidRPr="00D936D6">
        <w:rPr>
          <w:rFonts w:ascii="Arial" w:hAnsi="Arial" w:cs="Arial"/>
          <w:sz w:val="24"/>
          <w:szCs w:val="24"/>
        </w:rPr>
        <w:t>s suja</w:t>
      </w:r>
      <w:r>
        <w:rPr>
          <w:rFonts w:ascii="Arial" w:hAnsi="Arial" w:cs="Arial"/>
          <w:sz w:val="24"/>
          <w:szCs w:val="24"/>
        </w:rPr>
        <w:t>,</w:t>
      </w:r>
      <w:r w:rsidRPr="00D936D6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etratar</w:t>
      </w:r>
      <w:r w:rsidRPr="00D936D6">
        <w:rPr>
          <w:rFonts w:ascii="Arial" w:hAnsi="Arial" w:cs="Arial"/>
          <w:sz w:val="24"/>
          <w:szCs w:val="24"/>
        </w:rPr>
        <w:t xml:space="preserve"> um </w:t>
      </w:r>
      <w:proofErr w:type="gramStart"/>
      <w:r w:rsidRPr="00D936D6">
        <w:rPr>
          <w:rFonts w:ascii="Arial" w:hAnsi="Arial" w:cs="Arial"/>
          <w:sz w:val="24"/>
          <w:szCs w:val="24"/>
        </w:rPr>
        <w:t xml:space="preserve">descaso </w:t>
      </w:r>
      <w:r>
        <w:rPr>
          <w:rFonts w:ascii="Arial" w:hAnsi="Arial" w:cs="Arial"/>
          <w:sz w:val="24"/>
          <w:szCs w:val="24"/>
        </w:rPr>
        <w:t xml:space="preserve"> publico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36D6">
        <w:rPr>
          <w:rFonts w:ascii="Arial" w:hAnsi="Arial" w:cs="Arial"/>
          <w:sz w:val="24"/>
          <w:szCs w:val="24"/>
        </w:rPr>
        <w:t xml:space="preserve">com a preservação </w:t>
      </w:r>
      <w:r>
        <w:rPr>
          <w:rFonts w:ascii="Arial" w:hAnsi="Arial" w:cs="Arial"/>
          <w:sz w:val="24"/>
          <w:szCs w:val="24"/>
        </w:rPr>
        <w:t xml:space="preserve"> do solo e o meio em que viv</w:t>
      </w:r>
      <w:r w:rsidRPr="00D936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mos.</w:t>
      </w:r>
      <w:r w:rsidRPr="00F43DF4">
        <w:rPr>
          <w:rFonts w:ascii="Arial" w:hAnsi="Arial" w:cs="Arial"/>
          <w:sz w:val="24"/>
          <w:szCs w:val="24"/>
        </w:rPr>
        <w:t xml:space="preserve"> </w:t>
      </w:r>
    </w:p>
    <w:p w:rsidR="00C46AEB" w:rsidRPr="00F43DF4" w:rsidRDefault="003153A5" w:rsidP="00C46A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 </w:t>
      </w:r>
      <w:r w:rsidR="00C46AEB" w:rsidRPr="00F43DF4">
        <w:rPr>
          <w:rFonts w:ascii="Arial" w:hAnsi="Arial" w:cs="Arial"/>
          <w:b/>
          <w:sz w:val="24"/>
          <w:szCs w:val="24"/>
        </w:rPr>
        <w:t>Objetivos Específicos</w:t>
      </w:r>
    </w:p>
    <w:p w:rsidR="00C46AEB" w:rsidRPr="005B0C14" w:rsidRDefault="00C46AEB" w:rsidP="00C46A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C14">
        <w:rPr>
          <w:rFonts w:ascii="Arial" w:hAnsi="Arial" w:cs="Arial"/>
          <w:sz w:val="24"/>
          <w:szCs w:val="24"/>
        </w:rPr>
        <w:t>Reduzir a quantidade extraordinariamente grande de lixo presente em todos os meios da nossa região através da pirólise do chorume retirando os elementos tóxicos e reverter o processo degradante de alguns elementos para um processo não agressivo, utilizando o nitrogênio do mesmo para um processo de nitrificação para transformá-lo em amônia e aplicar em um solo infértil para repor os nutrientes e sais minerais para melhor utilização do so</w:t>
      </w:r>
      <w:r>
        <w:rPr>
          <w:rFonts w:ascii="Arial" w:hAnsi="Arial" w:cs="Arial"/>
          <w:sz w:val="24"/>
          <w:szCs w:val="24"/>
        </w:rPr>
        <w:t>lo para a agricultura (plantio);</w:t>
      </w:r>
      <w:r w:rsidR="003153A5">
        <w:rPr>
          <w:rFonts w:ascii="Arial" w:hAnsi="Arial" w:cs="Arial"/>
          <w:sz w:val="24"/>
          <w:szCs w:val="24"/>
        </w:rPr>
        <w:t xml:space="preserve"> e proteger as plantações contra pragas que assolam culturas principalmente de Maracujás, Laranjas, Acerola e Limão</w:t>
      </w:r>
    </w:p>
    <w:p w:rsidR="00C46AEB" w:rsidRPr="00C46AEB" w:rsidRDefault="003153A5" w:rsidP="00C46A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4 </w:t>
      </w:r>
      <w:r w:rsidR="00C46AEB" w:rsidRPr="00C46AEB">
        <w:rPr>
          <w:rFonts w:ascii="Arial" w:hAnsi="Arial" w:cs="Arial"/>
          <w:b/>
          <w:sz w:val="24"/>
          <w:szCs w:val="24"/>
        </w:rPr>
        <w:t>OBJETO</w:t>
      </w:r>
      <w:proofErr w:type="gramEnd"/>
    </w:p>
    <w:p w:rsidR="00C46AEB" w:rsidRPr="00C46AEB" w:rsidRDefault="00C46AEB" w:rsidP="00C46AEB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46AEB">
        <w:rPr>
          <w:rFonts w:ascii="Arial" w:hAnsi="Arial" w:cs="Arial"/>
          <w:sz w:val="24"/>
          <w:szCs w:val="24"/>
        </w:rPr>
        <w:t>Produzir o processo de pirolise de modo, que seja aplicado com maior facilidade em nosso meio.</w:t>
      </w:r>
      <w:r w:rsidRPr="00B037C4">
        <w:t xml:space="preserve"> </w:t>
      </w:r>
      <w:r w:rsidRPr="00C46AEB">
        <w:rPr>
          <w:rFonts w:ascii="Arial" w:hAnsi="Arial" w:cs="Arial"/>
          <w:sz w:val="24"/>
          <w:szCs w:val="24"/>
        </w:rPr>
        <w:t xml:space="preserve"> Adequando essa produção como um </w:t>
      </w:r>
      <w:proofErr w:type="gramStart"/>
      <w:r w:rsidRPr="00C46AEB">
        <w:rPr>
          <w:rFonts w:ascii="Arial" w:hAnsi="Arial" w:cs="Arial"/>
          <w:sz w:val="24"/>
          <w:szCs w:val="24"/>
        </w:rPr>
        <w:t>complemento  no</w:t>
      </w:r>
      <w:proofErr w:type="gramEnd"/>
      <w:r w:rsidRPr="00C46AEB">
        <w:rPr>
          <w:rFonts w:ascii="Arial" w:hAnsi="Arial" w:cs="Arial"/>
          <w:sz w:val="24"/>
          <w:szCs w:val="24"/>
        </w:rPr>
        <w:t xml:space="preserve"> solo na forma de fertilizante assim aplicando no plantio em geral. Através da pirólise, produzida da coleta de materiais orgânico encontrado no lixo urbano, aplicaremos os procedimentos descritos na metodologia. O mesmo deve ser desenvolvido em laboratório.</w:t>
      </w:r>
    </w:p>
    <w:p w:rsidR="003153A5" w:rsidRPr="003153A5" w:rsidRDefault="003153A5" w:rsidP="00C46AEB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 Referencial teó</w:t>
      </w:r>
      <w:r w:rsidRPr="003153A5">
        <w:rPr>
          <w:rFonts w:ascii="Arial" w:hAnsi="Arial" w:cs="Arial"/>
          <w:b/>
          <w:sz w:val="24"/>
          <w:szCs w:val="24"/>
        </w:rPr>
        <w:t>rico</w:t>
      </w:r>
      <w:proofErr w:type="gramEnd"/>
    </w:p>
    <w:p w:rsidR="00C46AEB" w:rsidRDefault="00C46AEB" w:rsidP="00C46A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odemos encontrar a p</w:t>
      </w:r>
      <w:r w:rsidRPr="00917372">
        <w:rPr>
          <w:rFonts w:ascii="Arial" w:hAnsi="Arial" w:cs="Arial"/>
          <w:sz w:val="24"/>
          <w:szCs w:val="24"/>
        </w:rPr>
        <w:t>irólise do chorume para a obtenção de Nitrogênio a fim de obter amônia e fertilizante</w:t>
      </w:r>
      <w:r>
        <w:rPr>
          <w:rFonts w:ascii="Arial" w:hAnsi="Arial" w:cs="Arial"/>
          <w:sz w:val="24"/>
          <w:szCs w:val="24"/>
        </w:rPr>
        <w:t xml:space="preserve">, nesse processo organismo se adaptará </w:t>
      </w:r>
      <w:r>
        <w:rPr>
          <w:rFonts w:ascii="Arial" w:hAnsi="Arial" w:cs="Arial"/>
          <w:sz w:val="24"/>
          <w:szCs w:val="24"/>
        </w:rPr>
        <w:lastRenderedPageBreak/>
        <w:t>produzir a fermentação e aproveitamento de energia, verificando que tem</w:t>
      </w:r>
      <w:r w:rsidR="00F96E55">
        <w:rPr>
          <w:rFonts w:ascii="Arial" w:hAnsi="Arial" w:cs="Arial"/>
          <w:sz w:val="24"/>
          <w:szCs w:val="24"/>
        </w:rPr>
        <w:t>os características compensadora</w:t>
      </w:r>
      <w:r>
        <w:rPr>
          <w:rFonts w:ascii="Arial" w:hAnsi="Arial" w:cs="Arial"/>
          <w:sz w:val="24"/>
          <w:szCs w:val="24"/>
        </w:rPr>
        <w:t>s em relação a pirolise. O chorume eu um processo demonstra o sistema de pirólise orgânica com maior facilidade em nosso meio</w:t>
      </w:r>
      <w:r w:rsidRPr="00011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11013">
        <w:rPr>
          <w:rFonts w:ascii="Arial" w:hAnsi="Arial" w:cs="Arial"/>
          <w:sz w:val="24"/>
          <w:szCs w:val="24"/>
        </w:rPr>
        <w:t>BEENACKERS</w:t>
      </w:r>
      <w:r>
        <w:rPr>
          <w:rFonts w:ascii="Arial" w:hAnsi="Arial" w:cs="Arial"/>
          <w:sz w:val="24"/>
          <w:szCs w:val="24"/>
        </w:rPr>
        <w:t xml:space="preserve">, 1999). </w:t>
      </w:r>
    </w:p>
    <w:p w:rsidR="00C46AEB" w:rsidRDefault="00C46AEB" w:rsidP="00C46A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6AEB" w:rsidRPr="00612CF2" w:rsidRDefault="00C46AEB" w:rsidP="00C46A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2CF2">
        <w:rPr>
          <w:rFonts w:ascii="Arial" w:hAnsi="Arial" w:cs="Arial"/>
          <w:sz w:val="24"/>
          <w:szCs w:val="24"/>
        </w:rPr>
        <w:t xml:space="preserve">Caracterizando o chorume </w:t>
      </w:r>
      <w:proofErr w:type="gramStart"/>
      <w:r w:rsidRPr="00612CF2">
        <w:rPr>
          <w:rFonts w:ascii="Arial" w:hAnsi="Arial" w:cs="Arial"/>
          <w:sz w:val="24"/>
          <w:szCs w:val="24"/>
        </w:rPr>
        <w:t>a  composição</w:t>
      </w:r>
      <w:proofErr w:type="gramEnd"/>
      <w:r w:rsidRPr="00612CF2">
        <w:rPr>
          <w:rFonts w:ascii="Arial" w:hAnsi="Arial" w:cs="Arial"/>
          <w:sz w:val="24"/>
          <w:szCs w:val="24"/>
        </w:rPr>
        <w:t xml:space="preserve"> do chorume pode observar:</w:t>
      </w:r>
    </w:p>
    <w:p w:rsidR="00C46AEB" w:rsidRPr="00927043" w:rsidRDefault="00C46AEB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  <w:b/>
          <w:bCs/>
        </w:rPr>
      </w:pPr>
      <w:r w:rsidRPr="00927043">
        <w:rPr>
          <w:rFonts w:ascii="Arial" w:hAnsi="Arial" w:cs="Arial"/>
          <w:b/>
          <w:bCs/>
        </w:rPr>
        <w:t>Parâmetro</w:t>
      </w:r>
      <w:r w:rsidRPr="00927043">
        <w:rPr>
          <w:rFonts w:ascii="Arial" w:hAnsi="Arial" w:cs="Arial"/>
          <w:b/>
          <w:bCs/>
        </w:rPr>
        <w:tab/>
      </w:r>
      <w:r w:rsidRPr="00927043">
        <w:rPr>
          <w:rFonts w:ascii="Arial" w:hAnsi="Arial" w:cs="Arial"/>
          <w:b/>
          <w:bCs/>
        </w:rPr>
        <w:tab/>
      </w:r>
      <w:r w:rsidRPr="0092704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27043">
        <w:rPr>
          <w:rFonts w:ascii="Arial" w:hAnsi="Arial" w:cs="Arial"/>
          <w:b/>
          <w:bCs/>
        </w:rPr>
        <w:t>faixa</w:t>
      </w:r>
    </w:p>
    <w:p w:rsidR="00C46AEB" w:rsidRPr="00917372" w:rsidRDefault="00C46AEB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372">
        <w:rPr>
          <w:rFonts w:ascii="Arial" w:hAnsi="Arial" w:cs="Arial"/>
        </w:rPr>
        <w:t>4,5 – 9,0</w:t>
      </w:r>
    </w:p>
    <w:p w:rsidR="00C46AEB" w:rsidRDefault="00C46AEB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</w:rPr>
      </w:pPr>
      <w:r w:rsidRPr="00917372">
        <w:rPr>
          <w:rFonts w:ascii="Arial" w:hAnsi="Arial" w:cs="Arial"/>
        </w:rPr>
        <w:t>Sólidos totais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372">
        <w:rPr>
          <w:rFonts w:ascii="Arial" w:hAnsi="Arial" w:cs="Arial"/>
        </w:rPr>
        <w:t>2 000 – 60 000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6AEB" w:rsidRDefault="00C46AEB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  <w:bCs/>
        </w:rPr>
      </w:pPr>
    </w:p>
    <w:p w:rsidR="00C46AEB" w:rsidRPr="00927043" w:rsidRDefault="00C46AEB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  <w:b/>
        </w:rPr>
      </w:pPr>
      <w:r w:rsidRPr="00927043">
        <w:rPr>
          <w:rFonts w:ascii="Arial" w:hAnsi="Arial" w:cs="Arial"/>
          <w:b/>
          <w:bCs/>
        </w:rPr>
        <w:t xml:space="preserve">Matéria orgânica </w:t>
      </w:r>
      <w:r w:rsidRPr="00927043">
        <w:rPr>
          <w:rFonts w:ascii="Arial" w:hAnsi="Arial" w:cs="Arial"/>
          <w:b/>
          <w:bCs/>
        </w:rPr>
        <w:tab/>
      </w:r>
      <w:r w:rsidRPr="00927043">
        <w:rPr>
          <w:rFonts w:ascii="Arial" w:hAnsi="Arial" w:cs="Arial"/>
          <w:b/>
          <w:bCs/>
        </w:rPr>
        <w:tab/>
      </w:r>
      <w:r w:rsidRPr="00927043">
        <w:rPr>
          <w:rFonts w:ascii="Arial" w:hAnsi="Arial" w:cs="Arial"/>
          <w:b/>
          <w:bCs/>
        </w:rPr>
        <w:tab/>
        <w:t>mg/L</w:t>
      </w:r>
    </w:p>
    <w:p w:rsidR="00C46AEB" w:rsidRPr="00917372" w:rsidRDefault="00C46AEB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Carbono total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372">
        <w:rPr>
          <w:rFonts w:ascii="Arial" w:hAnsi="Arial" w:cs="Arial"/>
        </w:rPr>
        <w:t>30 – 29 000</w:t>
      </w:r>
    </w:p>
    <w:p w:rsidR="00C46AEB" w:rsidRPr="003153A5" w:rsidRDefault="00C12C6F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</w:rPr>
      </w:pPr>
      <w:hyperlink r:id="rId5" w:tooltip="DBO5 (página não existe)" w:history="1">
        <w:r w:rsidR="00C46AEB" w:rsidRPr="003153A5">
          <w:rPr>
            <w:rStyle w:val="Hyperlink"/>
            <w:rFonts w:ascii="Arial" w:hAnsi="Arial" w:cs="Arial"/>
            <w:color w:val="auto"/>
            <w:u w:val="none"/>
          </w:rPr>
          <w:t>DBO5</w:t>
        </w:r>
      </w:hyperlink>
      <w:r w:rsidR="00C46AEB" w:rsidRPr="003153A5">
        <w:rPr>
          <w:rStyle w:val="apple-converted-space"/>
          <w:rFonts w:ascii="Arial" w:eastAsiaTheme="majorEastAsia" w:hAnsi="Arial" w:cs="Arial"/>
        </w:rPr>
        <w:t> </w:t>
      </w:r>
      <w:r w:rsidR="00C46AEB" w:rsidRPr="003153A5">
        <w:rPr>
          <w:rFonts w:ascii="Arial" w:hAnsi="Arial" w:cs="Arial"/>
        </w:rPr>
        <w:tab/>
      </w:r>
      <w:r w:rsidR="00C46AEB" w:rsidRPr="003153A5">
        <w:rPr>
          <w:rFonts w:ascii="Arial" w:hAnsi="Arial" w:cs="Arial"/>
        </w:rPr>
        <w:tab/>
      </w:r>
      <w:proofErr w:type="gramStart"/>
      <w:r w:rsidR="00C46AEB" w:rsidRPr="003153A5">
        <w:rPr>
          <w:rFonts w:ascii="Arial" w:hAnsi="Arial" w:cs="Arial"/>
        </w:rPr>
        <w:tab/>
        <w:t xml:space="preserve">  </w:t>
      </w:r>
      <w:r w:rsidR="00C46AEB" w:rsidRPr="003153A5">
        <w:rPr>
          <w:rFonts w:ascii="Arial" w:hAnsi="Arial" w:cs="Arial"/>
        </w:rPr>
        <w:tab/>
      </w:r>
      <w:proofErr w:type="gramEnd"/>
      <w:r w:rsidR="00C46AEB" w:rsidRPr="003153A5">
        <w:rPr>
          <w:rFonts w:ascii="Arial" w:hAnsi="Arial" w:cs="Arial"/>
        </w:rPr>
        <w:t>20 – 57 000</w:t>
      </w:r>
    </w:p>
    <w:p w:rsidR="00C46AEB" w:rsidRPr="00917372" w:rsidRDefault="00C12C6F" w:rsidP="00C46AEB">
      <w:pPr>
        <w:pStyle w:val="NormalWeb"/>
        <w:shd w:val="clear" w:color="auto" w:fill="FFFFFF"/>
        <w:spacing w:before="96" w:beforeAutospacing="0" w:after="120" w:afterAutospacing="0"/>
        <w:jc w:val="both"/>
        <w:rPr>
          <w:rFonts w:ascii="Arial" w:hAnsi="Arial" w:cs="Arial"/>
          <w:i/>
        </w:rPr>
      </w:pPr>
      <w:hyperlink r:id="rId6" w:tooltip="DQO" w:history="1">
        <w:r w:rsidR="00C46AEB" w:rsidRPr="003153A5">
          <w:rPr>
            <w:rStyle w:val="Hyperlink"/>
            <w:rFonts w:ascii="Arial" w:hAnsi="Arial" w:cs="Arial"/>
            <w:color w:val="auto"/>
            <w:u w:val="none"/>
          </w:rPr>
          <w:t>DQO</w:t>
        </w:r>
      </w:hyperlink>
      <w:r w:rsidR="00C46AEB" w:rsidRPr="003153A5">
        <w:rPr>
          <w:rStyle w:val="apple-converted-space"/>
          <w:rFonts w:ascii="Arial" w:eastAsiaTheme="majorEastAsia" w:hAnsi="Arial" w:cs="Arial"/>
        </w:rPr>
        <w:t> </w:t>
      </w:r>
      <w:r w:rsidR="00C46AEB">
        <w:rPr>
          <w:rFonts w:ascii="Arial" w:hAnsi="Arial" w:cs="Arial"/>
        </w:rPr>
        <w:tab/>
      </w:r>
      <w:r w:rsidR="00C46AEB">
        <w:rPr>
          <w:rFonts w:ascii="Arial" w:hAnsi="Arial" w:cs="Arial"/>
        </w:rPr>
        <w:tab/>
      </w:r>
      <w:r w:rsidR="00C46AEB">
        <w:rPr>
          <w:rFonts w:ascii="Arial" w:hAnsi="Arial" w:cs="Arial"/>
        </w:rPr>
        <w:tab/>
      </w:r>
      <w:r w:rsidR="00C46AEB">
        <w:rPr>
          <w:rFonts w:ascii="Arial" w:hAnsi="Arial" w:cs="Arial"/>
        </w:rPr>
        <w:tab/>
      </w:r>
      <w:r w:rsidR="00C46AEB">
        <w:rPr>
          <w:rFonts w:ascii="Arial" w:hAnsi="Arial" w:cs="Arial"/>
        </w:rPr>
        <w:tab/>
        <w:t xml:space="preserve"> 140 – 152 000 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jc w:val="both"/>
        <w:rPr>
          <w:rFonts w:ascii="Arial" w:hAnsi="Arial" w:cs="Arial"/>
          <w:b/>
        </w:rPr>
      </w:pPr>
    </w:p>
    <w:p w:rsidR="00C46AEB" w:rsidRPr="00C5710B" w:rsidRDefault="003153A5" w:rsidP="00C46AEB">
      <w:pPr>
        <w:pStyle w:val="NormalWeb"/>
        <w:shd w:val="clear" w:color="auto" w:fill="FFFFFF"/>
        <w:spacing w:before="96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 w:rsidR="00C46AEB" w:rsidRPr="00C5710B">
        <w:rPr>
          <w:rFonts w:ascii="Arial" w:hAnsi="Arial" w:cs="Arial"/>
          <w:b/>
        </w:rPr>
        <w:t xml:space="preserve"> DBO ou CBO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</w:rPr>
      </w:pPr>
      <w:r w:rsidRPr="00917372">
        <w:rPr>
          <w:rFonts w:ascii="Arial" w:hAnsi="Arial" w:cs="Arial"/>
        </w:rPr>
        <w:t>A DBO (ou CBO</w:t>
      </w:r>
      <w:proofErr w:type="gramStart"/>
      <w:r w:rsidRPr="00917372">
        <w:rPr>
          <w:rFonts w:ascii="Arial" w:hAnsi="Arial" w:cs="Arial"/>
        </w:rPr>
        <w:t>),é</w:t>
      </w:r>
      <w:proofErr w:type="gramEnd"/>
      <w:r w:rsidRPr="00917372">
        <w:rPr>
          <w:rFonts w:ascii="Arial" w:hAnsi="Arial" w:cs="Arial"/>
        </w:rPr>
        <w:t xml:space="preserve"> a quantidade de oxigênio necessária para oxidar a matéria orgânica biodegradável presente na água. É um parâmetro importante no dimensionamento de uma Estação de Tratamento de Águas Residuais (ETAR) ou Estação de Tratamento de Efluentes (ETE). Há dois métodos normalmente aplicados par</w:t>
      </w:r>
      <w:r>
        <w:rPr>
          <w:rFonts w:ascii="Arial" w:hAnsi="Arial" w:cs="Arial"/>
        </w:rPr>
        <w:t>a medir a DBO o Manométrico e Diluição (MAGNA,1996)</w:t>
      </w:r>
      <w:r w:rsidRPr="00917372">
        <w:rPr>
          <w:rFonts w:ascii="Arial" w:hAnsi="Arial" w:cs="Arial"/>
        </w:rPr>
        <w:t>.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</w:rPr>
      </w:pPr>
    </w:p>
    <w:p w:rsidR="00C46AEB" w:rsidRPr="00CC2766" w:rsidRDefault="003153A5" w:rsidP="00C46AEB">
      <w:pPr>
        <w:pStyle w:val="NormalWeb"/>
        <w:shd w:val="clear" w:color="auto" w:fill="FFFFFF"/>
        <w:spacing w:before="96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 w:rsidR="00C46AEB" w:rsidRPr="00CC2766">
        <w:rPr>
          <w:rFonts w:ascii="Arial" w:hAnsi="Arial" w:cs="Arial"/>
          <w:b/>
        </w:rPr>
        <w:t xml:space="preserve"> Metal Crômio</w:t>
      </w:r>
    </w:p>
    <w:p w:rsidR="00C46AEB" w:rsidRDefault="00F96E55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C46AEB" w:rsidRPr="00917372">
        <w:rPr>
          <w:rFonts w:ascii="Arial" w:hAnsi="Arial" w:cs="Arial"/>
        </w:rPr>
        <w:t xml:space="preserve"> um metal de transição, duro, frágil, de color</w:t>
      </w:r>
      <w:r>
        <w:rPr>
          <w:rFonts w:ascii="Arial" w:hAnsi="Arial" w:cs="Arial"/>
        </w:rPr>
        <w:t>ação cinza semelhante ao aço. M</w:t>
      </w:r>
      <w:r w:rsidR="00C46AEB" w:rsidRPr="00917372">
        <w:rPr>
          <w:rFonts w:ascii="Arial" w:hAnsi="Arial" w:cs="Arial"/>
        </w:rPr>
        <w:t>uito resistente à corrosão. A forma oxidada hexavalente é natural no meio ambiente, enquanto que as formas 0 e 3+ são geralmente produzidas por processos industriais, principalmente na fabricação de ligas metálicas.</w:t>
      </w:r>
      <w:r>
        <w:rPr>
          <w:rFonts w:ascii="Arial" w:hAnsi="Arial" w:cs="Arial"/>
        </w:rPr>
        <w:t xml:space="preserve"> </w:t>
      </w:r>
      <w:r w:rsidR="00C46AEB" w:rsidRPr="00917372">
        <w:rPr>
          <w:rFonts w:ascii="Arial" w:hAnsi="Arial" w:cs="Arial"/>
        </w:rPr>
        <w:t xml:space="preserve">Seu maior estado de oxidação é +6 (hexavalente), ainda que estes compostos </w:t>
      </w:r>
      <w:r w:rsidR="00C46AEB" w:rsidRPr="00917372">
        <w:rPr>
          <w:rFonts w:ascii="Arial" w:hAnsi="Arial" w:cs="Arial"/>
        </w:rPr>
        <w:lastRenderedPageBreak/>
        <w:t>sejam muito oxidantes. O estado mais estável é +3 (trivalente)sob condições de redução.</w:t>
      </w:r>
      <w:r w:rsidR="00C46AEB">
        <w:rPr>
          <w:rFonts w:ascii="Arial" w:hAnsi="Arial" w:cs="Arial"/>
        </w:rPr>
        <w:t xml:space="preserve"> </w:t>
      </w:r>
    </w:p>
    <w:p w:rsidR="00C46AEB" w:rsidRPr="00331DBC" w:rsidRDefault="00C46AEB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  <w:sz w:val="22"/>
        </w:rPr>
      </w:pPr>
      <w:r w:rsidRPr="00917372">
        <w:rPr>
          <w:rFonts w:ascii="Arial" w:hAnsi="Arial" w:cs="Arial"/>
        </w:rPr>
        <w:t>Compostos de cromo são usados na produção de ferrocromo, eletroplatina, produção de pigmentos e curtimento. Os principais usos de cromo são no processamento metalúrgico de ferrocromo e outros produtos metalúrgicos, principalmente, aço inoxidável, e de uma maneira bem mais secundária, no processamento de refratários de tijolos de cromo e processos químicos para produzir ácidos de cromo e cromatos. Cro</w:t>
      </w:r>
      <w:r w:rsidR="00F96E55">
        <w:rPr>
          <w:rFonts w:ascii="Arial" w:hAnsi="Arial" w:cs="Arial"/>
        </w:rPr>
        <w:t xml:space="preserve">matos são usados na oxidação de </w:t>
      </w:r>
      <w:r w:rsidRPr="00917372">
        <w:rPr>
          <w:rFonts w:ascii="Arial" w:hAnsi="Arial" w:cs="Arial"/>
        </w:rPr>
        <w:t xml:space="preserve">materiais orgânicos, na purificação de químicos, na oxidação inorgânica, e na produção de pigmentos. Uma grande porcentagem de ácido crômico é </w:t>
      </w:r>
      <w:proofErr w:type="gramStart"/>
      <w:r w:rsidRPr="00917372">
        <w:rPr>
          <w:rFonts w:ascii="Arial" w:hAnsi="Arial" w:cs="Arial"/>
        </w:rPr>
        <w:t>usado</w:t>
      </w:r>
      <w:proofErr w:type="gramEnd"/>
      <w:r w:rsidRPr="00917372">
        <w:rPr>
          <w:rFonts w:ascii="Arial" w:hAnsi="Arial" w:cs="Arial"/>
        </w:rPr>
        <w:t xml:space="preserve"> em revestimentos. É comum o uso do crômio e de alguns de seus óxidos como catalisadores, por exemplo, </w:t>
      </w:r>
      <w:r>
        <w:rPr>
          <w:rFonts w:ascii="Arial" w:hAnsi="Arial" w:cs="Arial"/>
        </w:rPr>
        <w:t>na síntese do amoníaco (NH</w:t>
      </w:r>
      <w:r w:rsidRPr="007D5B15">
        <w:rPr>
          <w:rFonts w:ascii="Arial" w:hAnsi="Arial" w:cs="Arial"/>
          <w:vertAlign w:val="subscript"/>
        </w:rPr>
        <w:t>3</w:t>
      </w:r>
      <w:r w:rsidRPr="007D5B15">
        <w:rPr>
          <w:rFonts w:ascii="Arial" w:hAnsi="Arial" w:cs="Arial"/>
        </w:rPr>
        <w:t>).</w:t>
      </w:r>
      <w:r w:rsidRPr="007D5B15">
        <w:rPr>
          <w:rFonts w:ascii="Arial" w:hAnsi="Arial" w:cs="Arial"/>
          <w:b/>
        </w:rPr>
        <w:t xml:space="preserve"> </w:t>
      </w:r>
      <w:r w:rsidRPr="00331DBC">
        <w:rPr>
          <w:rStyle w:val="Ttulo1Char"/>
          <w:rFonts w:ascii="Arial" w:hAnsi="Arial" w:cs="Arial"/>
        </w:rPr>
        <w:t>(ROCHA, 1999)</w:t>
      </w:r>
    </w:p>
    <w:p w:rsidR="00C46AEB" w:rsidRPr="006A2223" w:rsidRDefault="003153A5" w:rsidP="00C46AEB">
      <w:pPr>
        <w:shd w:val="clear" w:color="auto" w:fill="FFFFFF"/>
        <w:spacing w:before="96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5.3</w:t>
      </w:r>
      <w:r w:rsidR="00C46AEB" w:rsidRPr="006A22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Solo Regional</w:t>
      </w:r>
    </w:p>
    <w:p w:rsidR="00C46AEB" w:rsidRDefault="00C46AEB" w:rsidP="00C46AEB">
      <w:pPr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>Os solos representam a base de numerosas atividades humanas. O geólogo o entende como rocha decomposta e indicador de processos geológicos passados; o agrônomo o vê como sustentáculo da vida; para o engenheiro civil interessa o seu comportamento mecânico e hidráulico. O pedólogo vê o solo como corpos naturais, portadores de vida microbiana e resultante de complexos processos realizados na interface litosfera-atmosfera-biosfera, num certo período de tempo e em certas condições</w:t>
      </w:r>
      <w:r>
        <w:rPr>
          <w:rFonts w:ascii="Arial" w:hAnsi="Arial" w:cs="Arial"/>
          <w:sz w:val="24"/>
          <w:szCs w:val="24"/>
        </w:rPr>
        <w:t xml:space="preserve"> topográficas (LEPSCH</w:t>
      </w:r>
      <w:r w:rsidRPr="00917372">
        <w:rPr>
          <w:rFonts w:ascii="Arial" w:hAnsi="Arial" w:cs="Arial"/>
          <w:sz w:val="24"/>
          <w:szCs w:val="24"/>
        </w:rPr>
        <w:t xml:space="preserve">, 2002). </w:t>
      </w:r>
    </w:p>
    <w:p w:rsidR="00C46AEB" w:rsidRDefault="00C46AEB" w:rsidP="00C46AEB">
      <w:pPr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 xml:space="preserve">Considerando esta diversidade pedológica, optou-se por apresentar na tabela a seguir somente os solos de maior abrangência espacial, correspondendo a mais de 95% da área do estado. </w:t>
      </w:r>
    </w:p>
    <w:p w:rsidR="00C46AEB" w:rsidRDefault="00C46AEB" w:rsidP="00C46AEB">
      <w:pPr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>A descrição desses grandes grupos se</w:t>
      </w:r>
      <w:r>
        <w:rPr>
          <w:rFonts w:ascii="Arial" w:hAnsi="Arial" w:cs="Arial"/>
          <w:sz w:val="24"/>
          <w:szCs w:val="24"/>
        </w:rPr>
        <w:t>gue a recomendação (EMBRAPA, 2006).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17372">
        <w:rPr>
          <w:rFonts w:ascii="Arial" w:hAnsi="Arial" w:cs="Arial"/>
          <w:sz w:val="24"/>
          <w:szCs w:val="24"/>
        </w:rPr>
        <w:t xml:space="preserve">ipos de solos mais representativos do maranhão área (km²) </w:t>
      </w:r>
      <w:r>
        <w:rPr>
          <w:rFonts w:ascii="Arial" w:hAnsi="Arial" w:cs="Arial"/>
          <w:sz w:val="24"/>
          <w:szCs w:val="24"/>
        </w:rPr>
        <w:t xml:space="preserve">por </w:t>
      </w:r>
      <w:r w:rsidRPr="00917372">
        <w:rPr>
          <w:rFonts w:ascii="Arial" w:hAnsi="Arial" w:cs="Arial"/>
          <w:sz w:val="24"/>
          <w:szCs w:val="24"/>
        </w:rPr>
        <w:t>(%)</w:t>
      </w:r>
      <w:r>
        <w:rPr>
          <w:rFonts w:ascii="Arial" w:hAnsi="Arial" w:cs="Arial"/>
          <w:sz w:val="24"/>
          <w:szCs w:val="24"/>
        </w:rPr>
        <w:t>.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 xml:space="preserve">Latossolos – L 116.541,5 34,96 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7372">
        <w:rPr>
          <w:rFonts w:ascii="Arial" w:hAnsi="Arial" w:cs="Arial"/>
          <w:sz w:val="24"/>
          <w:szCs w:val="24"/>
        </w:rPr>
        <w:t>Argissolos</w:t>
      </w:r>
      <w:proofErr w:type="spellEnd"/>
      <w:r w:rsidRPr="00917372">
        <w:rPr>
          <w:rFonts w:ascii="Arial" w:hAnsi="Arial" w:cs="Arial"/>
          <w:sz w:val="24"/>
          <w:szCs w:val="24"/>
        </w:rPr>
        <w:t xml:space="preserve"> – Ag 87.541,80 26,26 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lastRenderedPageBreak/>
        <w:t xml:space="preserve">Plintossolos – PT 50.638,30 15,19 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7372">
        <w:rPr>
          <w:rFonts w:ascii="Arial" w:hAnsi="Arial" w:cs="Arial"/>
          <w:sz w:val="24"/>
          <w:szCs w:val="24"/>
        </w:rPr>
        <w:t>Neossolos</w:t>
      </w:r>
      <w:proofErr w:type="spellEnd"/>
      <w:r w:rsidRPr="00917372">
        <w:rPr>
          <w:rFonts w:ascii="Arial" w:hAnsi="Arial" w:cs="Arial"/>
          <w:sz w:val="24"/>
          <w:szCs w:val="24"/>
        </w:rPr>
        <w:t xml:space="preserve">– R 45.037,70 13,51 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 xml:space="preserve">Gleissolos – G 7.367,40 2,21 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 xml:space="preserve">Solos indiscriminados de mangue – SM 7.167,40 2,15 </w:t>
      </w:r>
    </w:p>
    <w:p w:rsidR="00C46AEB" w:rsidRDefault="00C46AEB" w:rsidP="00C46AEB">
      <w:pPr>
        <w:shd w:val="clear" w:color="auto" w:fill="FFFFFF"/>
        <w:spacing w:before="96" w:after="120" w:line="360" w:lineRule="auto"/>
        <w:jc w:val="both"/>
        <w:rPr>
          <w:rFonts w:ascii="Arial" w:hAnsi="Arial" w:cs="Arial"/>
          <w:sz w:val="24"/>
          <w:szCs w:val="24"/>
        </w:rPr>
      </w:pPr>
      <w:r w:rsidRPr="00917372">
        <w:rPr>
          <w:rFonts w:ascii="Arial" w:hAnsi="Arial" w:cs="Arial"/>
          <w:sz w:val="24"/>
          <w:szCs w:val="24"/>
        </w:rPr>
        <w:t xml:space="preserve">Terra Roxa Estruturada – TR </w:t>
      </w:r>
      <w:proofErr w:type="gramStart"/>
      <w:r w:rsidRPr="00917372">
        <w:rPr>
          <w:rFonts w:ascii="Arial" w:hAnsi="Arial" w:cs="Arial"/>
          <w:sz w:val="24"/>
          <w:szCs w:val="24"/>
        </w:rPr>
        <w:t>4.600,40 1,38 Total</w:t>
      </w:r>
      <w:proofErr w:type="gramEnd"/>
      <w:r w:rsidRPr="00917372">
        <w:rPr>
          <w:rFonts w:ascii="Arial" w:hAnsi="Arial" w:cs="Arial"/>
          <w:sz w:val="24"/>
          <w:szCs w:val="24"/>
        </w:rPr>
        <w:t xml:space="preserve"> 318.894,50 95,66 </w:t>
      </w:r>
    </w:p>
    <w:p w:rsidR="00C46AEB" w:rsidRDefault="00C46AEB" w:rsidP="00C46AEB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 METODOLOGIA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pesquisa se realiza no laboratório do Colégio e laboratório da Universidade Estadual do Maranhão, onde é feito as análises experimentais, para produção do chorume em forma de aplicação de fertilizante para solo e outros mais.</w:t>
      </w:r>
    </w:p>
    <w:p w:rsidR="00C46AEB" w:rsidRPr="00D05E38" w:rsidRDefault="00C46AEB" w:rsidP="00C46AEB">
      <w:pPr>
        <w:pStyle w:val="NormalWeb"/>
        <w:shd w:val="clear" w:color="auto" w:fill="FFFFFF"/>
        <w:spacing w:before="96" w:after="120" w:line="360" w:lineRule="auto"/>
        <w:jc w:val="both"/>
        <w:rPr>
          <w:rFonts w:ascii="Arial" w:hAnsi="Arial" w:cs="Arial"/>
          <w:b/>
        </w:rPr>
      </w:pPr>
      <w:r w:rsidRPr="00445A99">
        <w:rPr>
          <w:rFonts w:ascii="Arial" w:hAnsi="Arial" w:cs="Arial"/>
          <w:b/>
        </w:rPr>
        <w:t xml:space="preserve">6.1 </w:t>
      </w:r>
      <w:r>
        <w:rPr>
          <w:rFonts w:ascii="Arial" w:hAnsi="Arial" w:cs="Arial"/>
          <w:b/>
        </w:rPr>
        <w:t>Materiais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6.1.1 Reagentes: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Ácido Clorídrico; Sulfeto de Hidrogênio; Hidroxipiromorfita(ARS); Borahidreto de Sódio; Dicromato de Potássio e Hidróxido de Lítio. 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6.1.2 Frascos ou Vidrarias: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Becker’s Forma Alta Graduada com Bico; Provetas Graduadas Classe A; Tubos de Ensaios com Tampa Rosca Vidro Neutros; Pipetas Graduadas Esgotamento Total; Frasco Conta-Gotas Alcalino; Frasco Reagente com Rosca com Tampa de Rosca e Antigota.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6.1.3 Equipamentos: 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Balança, Agitador com aquecimento; Mecanismo Metálico com Sistema de Panela de Pressão; Luvas Protetoras; Óculos Protetores; Jaleco e Termômetros.  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6.1.4 Materiais Orgânicos: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Lixo orgânico para produção do chorume e Solo tipo estrume.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6.1.5 Questionário:</w:t>
      </w:r>
    </w:p>
    <w:p w:rsidR="00C46AEB" w:rsidRDefault="00C46AEB" w:rsidP="00C46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Questionário com 10 perguntas para sociedade, como verificação do conhecimento sobre pirolise.</w:t>
      </w:r>
      <w:r w:rsidRPr="00306F9A">
        <w:rPr>
          <w:rFonts w:ascii="Arial" w:hAnsi="Arial" w:cs="Arial"/>
          <w:color w:val="FF0000"/>
        </w:rPr>
        <w:t xml:space="preserve"> 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6.2</w:t>
      </w:r>
      <w:r w:rsidRPr="00C5710B">
        <w:rPr>
          <w:rFonts w:ascii="Arial" w:hAnsi="Arial" w:cs="Arial"/>
          <w:b/>
        </w:rPr>
        <w:t xml:space="preserve"> Procedimento</w:t>
      </w:r>
      <w:proofErr w:type="gramEnd"/>
      <w:r>
        <w:rPr>
          <w:rFonts w:ascii="Arial" w:hAnsi="Arial" w:cs="Arial"/>
          <w:b/>
        </w:rPr>
        <w:t xml:space="preserve"> </w:t>
      </w:r>
    </w:p>
    <w:p w:rsidR="00C46AEB" w:rsidRDefault="00C46AEB" w:rsidP="00C46AEB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1º estágio do procedimento e desenvolvimento do projeto, fomentando análise em nível de conhecimento do projeto, aplicamos questionários com meio social. Assim verificaremos o real uso do material descartado de forma não aproveitável o lixo orgânico para produção do chorume, assim como os outros que são desperdiçados pela população também , o babaçu, o buriti, a macaúba, que pode melhorar a situação econômica de nossa região.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 segundo momento iniciou as análises em laboratório, coletando-se o lixo orgânico, para o processo de fermentação que teve uma duração de 15 a 30 dias, produziu o chorume. Com essa matéria prima deu se inicio a terceira fase do procedimento com utilização dos reagentes. Aproveitamos o procedimento junto aos produtos nativos e repolho que são observados, tanto como a sua estrutura como suas propriedades químicas e biológicas.</w:t>
      </w:r>
    </w:p>
    <w:p w:rsidR="00C46AEB" w:rsidRDefault="00C46AEB" w:rsidP="00C46AEB">
      <w:pPr>
        <w:pStyle w:val="NormalWeb"/>
        <w:shd w:val="clear" w:color="auto" w:fill="FFFFFF"/>
        <w:spacing w:before="96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os seguintes reagentes Hidróxido de Lítio, Sulfeto de Hidrogênio, ARS, Borahidreto de Sódio e Dicromato de Potássio. Preparado as soluções padrões, para utilizamos os seguintes métodos: Diluição(mais demorado e necessita de acompanhamento por até 20 dias), depois desse processo preparamos a leitura das </w:t>
      </w:r>
      <w:proofErr w:type="spellStart"/>
      <w:r>
        <w:rPr>
          <w:rFonts w:ascii="Arial" w:hAnsi="Arial" w:cs="Arial"/>
        </w:rPr>
        <w:t>DBO’s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DQO’s</w:t>
      </w:r>
      <w:proofErr w:type="spellEnd"/>
      <w:r>
        <w:rPr>
          <w:rFonts w:ascii="Arial" w:hAnsi="Arial" w:cs="Arial"/>
        </w:rPr>
        <w:t xml:space="preserve"> para apontar os metais pesados e o nível de gases e toxibilidade, assim preparando uma mistura eficaz do chorume com os reagentes para desintoxicar o chorume, por sua vez, produziu o liquido do subproduto do chorume que em sua síntese, tem a capacidade de aumentar e concentrar a produção de nitrogênio aplicado no solo. Esse processo teve uma duração 30 a 90 dias, com testes e análise para o valor de concentração de nitrogênio.</w:t>
      </w:r>
    </w:p>
    <w:p w:rsidR="00C46AEB" w:rsidRDefault="00C46AEB" w:rsidP="00C46AEB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processo de utilização do subproduto do chorume, misturamos o subproduto no adubo orgânico, para ocorre o processo biológico de fixação pelas bactérias do gênero Rhizobium e o Nitrogênio assim são aproveitados de </w:t>
      </w:r>
      <w:r>
        <w:rPr>
          <w:rFonts w:ascii="Arial" w:hAnsi="Arial" w:cs="Arial"/>
        </w:rPr>
        <w:lastRenderedPageBreak/>
        <w:t>forma segura, e verificamos a sua variação em relação o adubo se</w:t>
      </w:r>
      <w:r w:rsidR="003153A5">
        <w:rPr>
          <w:rFonts w:ascii="Arial" w:hAnsi="Arial" w:cs="Arial"/>
        </w:rPr>
        <w:t xml:space="preserve">m e com o subproduto do chorume, para o solo, e o fertilizante aplicado diretamente na planta tem a análise de promover uma limpeza de </w:t>
      </w:r>
      <w:proofErr w:type="gramStart"/>
      <w:r w:rsidR="003153A5">
        <w:rPr>
          <w:rFonts w:ascii="Arial" w:hAnsi="Arial" w:cs="Arial"/>
        </w:rPr>
        <w:t>pragas  que</w:t>
      </w:r>
      <w:proofErr w:type="gramEnd"/>
      <w:r w:rsidR="003153A5">
        <w:rPr>
          <w:rFonts w:ascii="Arial" w:hAnsi="Arial" w:cs="Arial"/>
        </w:rPr>
        <w:t xml:space="preserve"> causam deficiência no desenvolvimento da planta e do fruto.</w:t>
      </w:r>
    </w:p>
    <w:p w:rsidR="00C46AEB" w:rsidRPr="00C46AEB" w:rsidRDefault="00C46AEB" w:rsidP="00C46AEB">
      <w:pPr>
        <w:shd w:val="clear" w:color="auto" w:fill="FFFFFF"/>
        <w:spacing w:before="96" w:after="120" w:line="288" w:lineRule="atLeast"/>
        <w:jc w:val="both"/>
        <w:rPr>
          <w:rFonts w:ascii="Arial" w:hAnsi="Arial" w:cs="Arial"/>
          <w:b/>
          <w:sz w:val="24"/>
          <w:szCs w:val="24"/>
        </w:rPr>
      </w:pPr>
    </w:p>
    <w:p w:rsidR="003E4DF4" w:rsidRDefault="003153A5" w:rsidP="00C46AEB">
      <w:pPr>
        <w:pStyle w:val="PargrafodaLista"/>
        <w:shd w:val="clear" w:color="auto" w:fill="FFFFFF"/>
        <w:spacing w:before="96" w:after="120" w:line="288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7 </w:t>
      </w:r>
      <w:r w:rsidR="00C46AEB">
        <w:rPr>
          <w:rFonts w:ascii="Arial" w:hAnsi="Arial" w:cs="Arial"/>
          <w:b/>
          <w:sz w:val="24"/>
          <w:szCs w:val="24"/>
        </w:rPr>
        <w:t>Análise</w:t>
      </w:r>
      <w:proofErr w:type="gramEnd"/>
      <w:r w:rsidR="00C46AEB">
        <w:rPr>
          <w:rFonts w:ascii="Arial" w:hAnsi="Arial" w:cs="Arial"/>
          <w:b/>
          <w:sz w:val="24"/>
          <w:szCs w:val="24"/>
        </w:rPr>
        <w:t xml:space="preserve"> de Dados</w:t>
      </w:r>
    </w:p>
    <w:p w:rsidR="00C46AEB" w:rsidRDefault="00C46AEB" w:rsidP="00C46AEB">
      <w:pPr>
        <w:pStyle w:val="PargrafodaLista"/>
        <w:shd w:val="clear" w:color="auto" w:fill="FFFFFF"/>
        <w:spacing w:before="96" w:after="120" w:line="288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46AEB" w:rsidRDefault="00C46AEB" w:rsidP="00C46AEB">
      <w:pPr>
        <w:pStyle w:val="PargrafodaLista"/>
        <w:shd w:val="clear" w:color="auto" w:fill="FFFFFF"/>
        <w:spacing w:before="96" w:after="120" w:line="288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melhoria do </w:t>
      </w:r>
      <w:proofErr w:type="gramStart"/>
      <w:r>
        <w:rPr>
          <w:rFonts w:ascii="Arial" w:hAnsi="Arial" w:cs="Arial"/>
          <w:sz w:val="24"/>
          <w:szCs w:val="24"/>
        </w:rPr>
        <w:t>solo ,</w:t>
      </w:r>
      <w:proofErr w:type="gramEnd"/>
      <w:r>
        <w:rPr>
          <w:rFonts w:ascii="Arial" w:hAnsi="Arial" w:cs="Arial"/>
          <w:sz w:val="24"/>
          <w:szCs w:val="24"/>
        </w:rPr>
        <w:t xml:space="preserve"> com o </w:t>
      </w:r>
      <w:proofErr w:type="spellStart"/>
      <w:r>
        <w:rPr>
          <w:rFonts w:ascii="Arial" w:hAnsi="Arial" w:cs="Arial"/>
          <w:sz w:val="24"/>
          <w:szCs w:val="24"/>
        </w:rPr>
        <w:t>Pi.f</w:t>
      </w:r>
      <w:proofErr w:type="spellEnd"/>
      <w:r>
        <w:rPr>
          <w:rFonts w:ascii="Arial" w:hAnsi="Arial" w:cs="Arial"/>
          <w:sz w:val="24"/>
          <w:szCs w:val="24"/>
        </w:rPr>
        <w:t xml:space="preserve"> chega a 45%</w:t>
      </w:r>
    </w:p>
    <w:p w:rsidR="00C46AEB" w:rsidRDefault="00C46AEB" w:rsidP="00C46AEB">
      <w:pPr>
        <w:pStyle w:val="PargrafodaLista"/>
        <w:shd w:val="clear" w:color="auto" w:fill="FFFFFF"/>
        <w:spacing w:before="96" w:after="120" w:line="288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taxa mais elevada de </w:t>
      </w:r>
      <w:proofErr w:type="spellStart"/>
      <w:r>
        <w:rPr>
          <w:rFonts w:ascii="Arial" w:hAnsi="Arial" w:cs="Arial"/>
          <w:sz w:val="24"/>
          <w:szCs w:val="24"/>
        </w:rPr>
        <w:t>infertibilidade</w:t>
      </w:r>
      <w:proofErr w:type="spellEnd"/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indentifica</w:t>
      </w:r>
      <w:proofErr w:type="spellEnd"/>
      <w:r>
        <w:rPr>
          <w:rFonts w:ascii="Arial" w:hAnsi="Arial" w:cs="Arial"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sz w:val="24"/>
          <w:szCs w:val="24"/>
        </w:rPr>
        <w:t xml:space="preserve"> 70,6, cai para 50,3</w:t>
      </w:r>
    </w:p>
    <w:p w:rsidR="00C46AEB" w:rsidRDefault="00C46AEB" w:rsidP="00C46AEB">
      <w:pPr>
        <w:pStyle w:val="PargrafodaLista"/>
        <w:shd w:val="clear" w:color="auto" w:fill="FFFFFF"/>
        <w:spacing w:before="96" w:after="120" w:line="288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Rhizobactérias</w:t>
      </w:r>
      <w:proofErr w:type="spellEnd"/>
      <w:r>
        <w:rPr>
          <w:rFonts w:ascii="Arial" w:hAnsi="Arial" w:cs="Arial"/>
          <w:sz w:val="24"/>
          <w:szCs w:val="24"/>
        </w:rPr>
        <w:t xml:space="preserve"> em sua aplicação, tem o potencial de remover fungos e bactérias por um processo de competição entre si e logo a destruição de ambas</w:t>
      </w:r>
    </w:p>
    <w:p w:rsidR="00C46AEB" w:rsidRDefault="003153A5" w:rsidP="003153A5">
      <w:pPr>
        <w:shd w:val="clear" w:color="auto" w:fill="FFFFFF"/>
        <w:spacing w:before="96" w:after="120"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aceitação de um fertilizante através do lixo, chega 77,6%</w:t>
      </w:r>
    </w:p>
    <w:p w:rsidR="003153A5" w:rsidRDefault="003153A5" w:rsidP="003153A5">
      <w:pPr>
        <w:shd w:val="clear" w:color="auto" w:fill="FFFFFF"/>
        <w:spacing w:before="96" w:after="120" w:line="28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crescimento regional pode crescer com isso, até redondamente 10% ao ano</w:t>
      </w: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C12C6F" w:rsidRDefault="00C12C6F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</w:p>
    <w:p w:rsidR="00F448B9" w:rsidRPr="00C910E4" w:rsidRDefault="00F448B9" w:rsidP="00F448B9">
      <w:pPr>
        <w:pStyle w:val="NormalWeb"/>
        <w:spacing w:line="300" w:lineRule="atLeast"/>
        <w:jc w:val="both"/>
        <w:rPr>
          <w:rFonts w:ascii="Arial" w:hAnsi="Arial" w:cs="Arial"/>
          <w:b/>
        </w:rPr>
      </w:pPr>
      <w:r w:rsidRPr="00C910E4">
        <w:rPr>
          <w:rFonts w:ascii="Arial" w:hAnsi="Arial" w:cs="Arial"/>
          <w:b/>
        </w:rPr>
        <w:t xml:space="preserve">9 – </w:t>
      </w:r>
      <w:proofErr w:type="spellStart"/>
      <w:r w:rsidRPr="00C910E4">
        <w:rPr>
          <w:rFonts w:ascii="Arial" w:hAnsi="Arial" w:cs="Arial"/>
          <w:b/>
        </w:rPr>
        <w:t>Referêcias</w:t>
      </w:r>
      <w:proofErr w:type="spellEnd"/>
    </w:p>
    <w:p w:rsidR="00F448B9" w:rsidRDefault="00F448B9" w:rsidP="00F448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D936D6">
        <w:rPr>
          <w:rFonts w:ascii="Arial" w:hAnsi="Arial" w:cs="Arial"/>
        </w:rPr>
        <w:t>ARENA, U, MASTELLONE, M</w:t>
      </w:r>
      <w:r>
        <w:rPr>
          <w:rFonts w:ascii="Arial" w:hAnsi="Arial" w:cs="Arial"/>
        </w:rPr>
        <w:t>.</w:t>
      </w:r>
      <w:r w:rsidRPr="00D936D6">
        <w:rPr>
          <w:rFonts w:ascii="Arial" w:hAnsi="Arial" w:cs="Arial"/>
        </w:rPr>
        <w:t xml:space="preserve">L. </w:t>
      </w:r>
      <w:r w:rsidRPr="00917372">
        <w:rPr>
          <w:rFonts w:ascii="Arial" w:hAnsi="Arial" w:cs="Arial"/>
          <w:bCs/>
          <w:i/>
          <w:iCs/>
          <w:lang w:val="en-US"/>
        </w:rPr>
        <w:t>“</w:t>
      </w:r>
      <w:proofErr w:type="spellStart"/>
      <w:r w:rsidRPr="002E13F1">
        <w:rPr>
          <w:rFonts w:ascii="Arial" w:hAnsi="Arial" w:cs="Arial"/>
          <w:b/>
          <w:bCs/>
          <w:iCs/>
          <w:lang w:val="en-US"/>
        </w:rPr>
        <w:t>Defluidization</w:t>
      </w:r>
      <w:proofErr w:type="spellEnd"/>
      <w:r w:rsidRPr="002E13F1">
        <w:rPr>
          <w:rFonts w:ascii="Arial" w:hAnsi="Arial" w:cs="Arial"/>
          <w:b/>
          <w:bCs/>
          <w:iCs/>
          <w:lang w:val="en-US"/>
        </w:rPr>
        <w:t xml:space="preserve"> phenomena during the pyrolysis of two plastic waste.</w:t>
      </w:r>
      <w:r w:rsidRPr="00917372">
        <w:rPr>
          <w:rStyle w:val="apple-converted-space"/>
          <w:rFonts w:ascii="Arial" w:eastAsiaTheme="majorEastAsia" w:hAnsi="Arial" w:cs="Arial"/>
          <w:color w:val="000000"/>
          <w:lang w:val="en-US"/>
        </w:rPr>
        <w:t> </w:t>
      </w:r>
      <w:r w:rsidRPr="00917372">
        <w:rPr>
          <w:rFonts w:ascii="Arial" w:hAnsi="Arial" w:cs="Arial"/>
          <w:lang w:val="en-US"/>
        </w:rPr>
        <w:t>Department of Chemical Engineering. University “</w:t>
      </w:r>
      <w:proofErr w:type="spellStart"/>
      <w:r w:rsidRPr="00917372">
        <w:rPr>
          <w:rFonts w:ascii="Arial" w:hAnsi="Arial" w:cs="Arial"/>
          <w:lang w:val="en-US"/>
        </w:rPr>
        <w:t>Frederico</w:t>
      </w:r>
      <w:proofErr w:type="spellEnd"/>
      <w:r w:rsidRPr="00917372">
        <w:rPr>
          <w:rFonts w:ascii="Arial" w:hAnsi="Arial" w:cs="Arial"/>
          <w:lang w:val="en-US"/>
        </w:rPr>
        <w:t xml:space="preserve"> </w:t>
      </w:r>
      <w:proofErr w:type="spellStart"/>
      <w:r w:rsidRPr="00917372">
        <w:rPr>
          <w:rFonts w:ascii="Arial" w:hAnsi="Arial" w:cs="Arial"/>
          <w:lang w:val="en-US"/>
        </w:rPr>
        <w:t>II”of</w:t>
      </w:r>
      <w:proofErr w:type="spellEnd"/>
      <w:r w:rsidRPr="00917372">
        <w:rPr>
          <w:rFonts w:ascii="Arial" w:hAnsi="Arial" w:cs="Arial"/>
          <w:lang w:val="en-US"/>
        </w:rPr>
        <w:t xml:space="preserve"> Naples, Napoli. </w:t>
      </w:r>
      <w:proofErr w:type="spellStart"/>
      <w:r>
        <w:rPr>
          <w:rFonts w:ascii="Arial" w:hAnsi="Arial" w:cs="Arial"/>
        </w:rPr>
        <w:t>Italy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2000.</w:t>
      </w:r>
    </w:p>
    <w:p w:rsidR="00F448B9" w:rsidRDefault="00F448B9" w:rsidP="00F44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B9" w:rsidRPr="00011013" w:rsidRDefault="00F448B9" w:rsidP="00F44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013">
        <w:rPr>
          <w:rFonts w:ascii="Arial" w:hAnsi="Arial" w:cs="Arial"/>
          <w:sz w:val="24"/>
          <w:szCs w:val="24"/>
        </w:rPr>
        <w:t xml:space="preserve">BEENACKERS, A. A. C. M. </w:t>
      </w:r>
      <w:proofErr w:type="spellStart"/>
      <w:r w:rsidRPr="00011013">
        <w:rPr>
          <w:rFonts w:ascii="Arial" w:hAnsi="Arial" w:cs="Arial"/>
          <w:sz w:val="24"/>
          <w:szCs w:val="24"/>
        </w:rPr>
        <w:t>and</w:t>
      </w:r>
      <w:proofErr w:type="spellEnd"/>
      <w:r w:rsidRPr="00011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sz w:val="24"/>
          <w:szCs w:val="24"/>
        </w:rPr>
        <w:t>Bridgwater</w:t>
      </w:r>
      <w:proofErr w:type="spellEnd"/>
      <w:r w:rsidRPr="00011013">
        <w:rPr>
          <w:rFonts w:ascii="Arial" w:hAnsi="Arial" w:cs="Arial"/>
          <w:sz w:val="24"/>
          <w:szCs w:val="24"/>
        </w:rPr>
        <w:t>, A. V. “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Gasification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and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Pyrolysis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of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Biomass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Europe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”, in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Pyrolysis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and</w:t>
      </w:r>
      <w:proofErr w:type="spellEnd"/>
      <w:r w:rsidRPr="00011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013">
        <w:rPr>
          <w:rFonts w:ascii="Arial" w:hAnsi="Arial" w:cs="Arial"/>
          <w:b/>
          <w:sz w:val="24"/>
          <w:szCs w:val="24"/>
        </w:rPr>
        <w:t>Gasification</w:t>
      </w:r>
      <w:proofErr w:type="spellEnd"/>
      <w:r w:rsidRPr="00011013">
        <w:rPr>
          <w:rFonts w:ascii="Arial" w:hAnsi="Arial" w:cs="Arial"/>
          <w:sz w:val="24"/>
          <w:szCs w:val="24"/>
        </w:rPr>
        <w:t xml:space="preserve">. Londres: </w:t>
      </w:r>
      <w:proofErr w:type="spellStart"/>
      <w:r w:rsidRPr="00011013">
        <w:rPr>
          <w:rFonts w:ascii="Arial" w:hAnsi="Arial" w:cs="Arial"/>
          <w:sz w:val="24"/>
          <w:szCs w:val="24"/>
        </w:rPr>
        <w:t>Elsevier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Sciences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11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vol. V, 1999. </w:t>
      </w:r>
    </w:p>
    <w:p w:rsidR="00F448B9" w:rsidRDefault="00F448B9" w:rsidP="00F44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B9" w:rsidRDefault="00F448B9" w:rsidP="00F448B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4E27AD">
        <w:rPr>
          <w:rFonts w:ascii="Arial" w:hAnsi="Arial" w:cs="Arial"/>
          <w:sz w:val="24"/>
          <w:szCs w:val="24"/>
        </w:rPr>
        <w:t>BOTREL,M.C.G.</w:t>
      </w:r>
      <w:proofErr w:type="gramEnd"/>
      <w:r w:rsidRPr="004E27AD">
        <w:rPr>
          <w:rFonts w:ascii="Arial" w:hAnsi="Arial" w:cs="Arial"/>
          <w:sz w:val="24"/>
          <w:szCs w:val="24"/>
        </w:rPr>
        <w:t xml:space="preserve">;TRUGILHO,P.F., </w:t>
      </w:r>
      <w:r w:rsidRPr="004E27AD">
        <w:rPr>
          <w:rFonts w:ascii="Arial" w:hAnsi="Arial" w:cs="Arial"/>
          <w:b/>
          <w:sz w:val="24"/>
          <w:szCs w:val="24"/>
        </w:rPr>
        <w:t xml:space="preserve">Melhoramento genético das propriedades do carvão vegetal de </w:t>
      </w:r>
      <w:proofErr w:type="spellStart"/>
      <w:r w:rsidRPr="004E27AD">
        <w:rPr>
          <w:rFonts w:ascii="Arial" w:hAnsi="Arial" w:cs="Arial"/>
          <w:b/>
          <w:sz w:val="24"/>
          <w:szCs w:val="24"/>
        </w:rPr>
        <w:t>Eucalyptus</w:t>
      </w:r>
      <w:r w:rsidRPr="004E27AD">
        <w:rPr>
          <w:rFonts w:ascii="Arial" w:hAnsi="Arial" w:cs="Arial"/>
          <w:sz w:val="24"/>
          <w:szCs w:val="24"/>
        </w:rPr>
        <w:t>.Rev</w:t>
      </w:r>
      <w:proofErr w:type="spellEnd"/>
      <w:r w:rsidRPr="004E27AD">
        <w:rPr>
          <w:rFonts w:ascii="Arial" w:hAnsi="Arial" w:cs="Arial"/>
          <w:sz w:val="24"/>
          <w:szCs w:val="24"/>
        </w:rPr>
        <w:t>. Árvore[online]. vol.31, 2007.</w:t>
      </w:r>
      <w:r w:rsidRPr="00C43949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448B9" w:rsidRDefault="00F448B9" w:rsidP="00F448B9">
      <w:pPr>
        <w:pStyle w:val="NormalWeb"/>
        <w:spacing w:line="300" w:lineRule="atLeast"/>
        <w:jc w:val="both"/>
        <w:rPr>
          <w:rFonts w:ascii="Arial" w:hAnsi="Arial" w:cs="Arial"/>
        </w:rPr>
      </w:pPr>
      <w:r w:rsidRPr="008C2A68">
        <w:rPr>
          <w:rFonts w:ascii="Arial" w:hAnsi="Arial" w:cs="Arial"/>
        </w:rPr>
        <w:t xml:space="preserve">CAMPOS, A. D. </w:t>
      </w:r>
      <w:r w:rsidRPr="005A3C0F">
        <w:rPr>
          <w:rFonts w:ascii="Arial" w:hAnsi="Arial" w:cs="Arial"/>
          <w:b/>
        </w:rPr>
        <w:t>Técnicas para Produção de Extrato Pirolenhoso para Uso Agrícola.</w:t>
      </w:r>
      <w:r w:rsidRPr="008C2A68">
        <w:rPr>
          <w:rFonts w:ascii="Arial" w:hAnsi="Arial" w:cs="Arial"/>
        </w:rPr>
        <w:t xml:space="preserve"> Circular Técnica 65. Embrapa. Pelotas, 2007</w:t>
      </w:r>
      <w:r>
        <w:rPr>
          <w:rFonts w:ascii="Arial" w:hAnsi="Arial" w:cs="Arial"/>
        </w:rPr>
        <w:t>.</w:t>
      </w:r>
    </w:p>
    <w:p w:rsidR="00F448B9" w:rsidRPr="0067770F" w:rsidRDefault="00F448B9" w:rsidP="00F448B9">
      <w:pPr>
        <w:jc w:val="both"/>
        <w:rPr>
          <w:rFonts w:ascii="Arial" w:hAnsi="Arial" w:cs="Arial"/>
          <w:sz w:val="24"/>
          <w:szCs w:val="24"/>
        </w:rPr>
      </w:pPr>
      <w:r w:rsidRPr="0067770F">
        <w:rPr>
          <w:rFonts w:ascii="Arial" w:hAnsi="Arial" w:cs="Arial"/>
          <w:sz w:val="24"/>
          <w:szCs w:val="24"/>
        </w:rPr>
        <w:t xml:space="preserve">CAMPOS, A. D. </w:t>
      </w:r>
      <w:r w:rsidRPr="00C85134">
        <w:rPr>
          <w:rFonts w:ascii="Arial" w:hAnsi="Arial" w:cs="Arial"/>
          <w:b/>
          <w:sz w:val="24"/>
          <w:szCs w:val="24"/>
        </w:rPr>
        <w:t>Técnicas para Produção de Extrato Pirolenhoso para Uso Agrícola</w:t>
      </w:r>
      <w:r w:rsidRPr="0067770F">
        <w:rPr>
          <w:rFonts w:ascii="Arial" w:hAnsi="Arial" w:cs="Arial"/>
          <w:sz w:val="24"/>
          <w:szCs w:val="24"/>
        </w:rPr>
        <w:t>. Circular Técnica 65. Embrapa. Pelotas, 2007.</w:t>
      </w:r>
    </w:p>
    <w:p w:rsidR="00F448B9" w:rsidRDefault="00F448B9" w:rsidP="00F448B9">
      <w:pPr>
        <w:jc w:val="both"/>
        <w:rPr>
          <w:rFonts w:ascii="Arial" w:hAnsi="Arial" w:cs="Arial"/>
          <w:sz w:val="24"/>
          <w:szCs w:val="24"/>
        </w:rPr>
      </w:pPr>
      <w:r w:rsidRPr="00D936D6">
        <w:rPr>
          <w:rFonts w:ascii="Arial" w:hAnsi="Arial" w:cs="Arial"/>
          <w:sz w:val="24"/>
          <w:szCs w:val="24"/>
        </w:rPr>
        <w:t xml:space="preserve">EMBRAPA, </w:t>
      </w:r>
      <w:r w:rsidRPr="00E36C8C">
        <w:rPr>
          <w:rFonts w:ascii="Arial" w:hAnsi="Arial" w:cs="Arial"/>
          <w:b/>
          <w:sz w:val="24"/>
          <w:szCs w:val="24"/>
        </w:rPr>
        <w:t>Centro Nacional de Pesquisa de Solos. Sistema Brasileiro de Classificação de Solos.</w:t>
      </w:r>
      <w:r w:rsidRPr="00D936D6">
        <w:rPr>
          <w:rFonts w:ascii="Arial" w:hAnsi="Arial" w:cs="Arial"/>
          <w:sz w:val="24"/>
          <w:szCs w:val="24"/>
        </w:rPr>
        <w:t xml:space="preserve"> 2.ed. Rio de J</w:t>
      </w:r>
      <w:r>
        <w:rPr>
          <w:rFonts w:ascii="Arial" w:hAnsi="Arial" w:cs="Arial"/>
          <w:sz w:val="24"/>
          <w:szCs w:val="24"/>
        </w:rPr>
        <w:t xml:space="preserve">aneiro: Embrapa Solos, 2006. </w:t>
      </w:r>
      <w:r w:rsidRPr="00D936D6">
        <w:rPr>
          <w:rFonts w:ascii="Arial" w:hAnsi="Arial" w:cs="Arial"/>
          <w:sz w:val="24"/>
          <w:szCs w:val="24"/>
        </w:rPr>
        <w:t xml:space="preserve"> </w:t>
      </w:r>
    </w:p>
    <w:p w:rsidR="00F448B9" w:rsidRDefault="00C12C6F" w:rsidP="00F448B9">
      <w:pPr>
        <w:jc w:val="both"/>
        <w:rPr>
          <w:rFonts w:ascii="Arial" w:hAnsi="Arial" w:cs="Arial"/>
          <w:sz w:val="24"/>
          <w:szCs w:val="24"/>
        </w:rPr>
      </w:pPr>
      <w:hyperlink r:id="rId7" w:tgtFrame="_blank" w:history="1">
        <w:r w:rsidR="00F448B9" w:rsidRPr="002B1FC8">
          <w:rPr>
            <w:rStyle w:val="Hyperlink"/>
            <w:rFonts w:ascii="Arial" w:hAnsi="Arial" w:cs="Arial"/>
            <w:bCs/>
            <w:sz w:val="24"/>
            <w:szCs w:val="24"/>
          </w:rPr>
          <w:t>KERDNA</w:t>
        </w:r>
      </w:hyperlink>
      <w:r w:rsidR="00F448B9">
        <w:rPr>
          <w:rFonts w:ascii="Arial" w:hAnsi="Arial" w:cs="Arial"/>
          <w:sz w:val="24"/>
          <w:szCs w:val="24"/>
        </w:rPr>
        <w:t xml:space="preserve">, </w:t>
      </w:r>
      <w:r w:rsidR="00F448B9" w:rsidRPr="00CB348F">
        <w:rPr>
          <w:rFonts w:ascii="Arial" w:hAnsi="Arial" w:cs="Arial"/>
          <w:b/>
          <w:sz w:val="24"/>
          <w:szCs w:val="24"/>
        </w:rPr>
        <w:t>Revista Ecológica de Proteção Brasileira Ambiental</w:t>
      </w:r>
      <w:r w:rsidR="00F448B9">
        <w:rPr>
          <w:rFonts w:ascii="Arial" w:hAnsi="Arial" w:cs="Arial"/>
          <w:sz w:val="24"/>
          <w:szCs w:val="24"/>
        </w:rPr>
        <w:t xml:space="preserve">. </w:t>
      </w:r>
      <w:r w:rsidR="00F448B9" w:rsidRPr="002B1FC8">
        <w:rPr>
          <w:rFonts w:ascii="Arial" w:hAnsi="Arial" w:cs="Arial"/>
          <w:sz w:val="24"/>
          <w:szCs w:val="24"/>
        </w:rPr>
        <w:t>Produção Editorial LTDA, 2007</w:t>
      </w:r>
      <w:r w:rsidR="00F448B9">
        <w:rPr>
          <w:rFonts w:ascii="Arial" w:hAnsi="Arial" w:cs="Arial"/>
          <w:sz w:val="24"/>
          <w:szCs w:val="24"/>
        </w:rPr>
        <w:t>.</w:t>
      </w:r>
    </w:p>
    <w:p w:rsidR="00F448B9" w:rsidRDefault="00F448B9" w:rsidP="00F448B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936D6">
        <w:rPr>
          <w:rFonts w:ascii="Arial" w:hAnsi="Arial" w:cs="Arial"/>
          <w:sz w:val="24"/>
          <w:szCs w:val="24"/>
        </w:rPr>
        <w:t xml:space="preserve">LEPSCH, I.F. </w:t>
      </w:r>
      <w:r w:rsidRPr="00E7416F">
        <w:rPr>
          <w:rFonts w:ascii="Arial" w:hAnsi="Arial" w:cs="Arial"/>
          <w:b/>
          <w:sz w:val="24"/>
          <w:szCs w:val="24"/>
        </w:rPr>
        <w:t>Formação e conservação dos solos</w:t>
      </w:r>
      <w:r w:rsidRPr="00D936D6">
        <w:rPr>
          <w:rFonts w:ascii="Arial" w:hAnsi="Arial" w:cs="Arial"/>
          <w:sz w:val="24"/>
          <w:szCs w:val="24"/>
        </w:rPr>
        <w:t xml:space="preserve">. São Paulo: Oficina de </w:t>
      </w:r>
      <w:r>
        <w:rPr>
          <w:rFonts w:ascii="Arial" w:hAnsi="Arial" w:cs="Arial"/>
          <w:sz w:val="24"/>
          <w:szCs w:val="24"/>
        </w:rPr>
        <w:t>textos, 2002.</w:t>
      </w:r>
    </w:p>
    <w:p w:rsidR="00F448B9" w:rsidRPr="00D936D6" w:rsidRDefault="00F448B9" w:rsidP="00F448B9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LORENZI, H.; MOREIRA, S.</w:t>
      </w:r>
      <w:r w:rsidRPr="00D936D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H; 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COELHO,</w:t>
      </w:r>
      <w:r w:rsidRPr="00D936D6">
        <w:rPr>
          <w:rFonts w:ascii="Arial" w:hAnsi="Arial" w:cs="Arial"/>
          <w:color w:val="252525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proofErr w:type="gramEnd"/>
      <w:r w:rsidRPr="00D936D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L.; VON BEHR, N</w:t>
      </w:r>
      <w:r w:rsidRPr="00C512E9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..</w:t>
      </w:r>
      <w:r w:rsidRPr="00C512E9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C512E9">
        <w:rPr>
          <w:rFonts w:ascii="Arial" w:hAnsi="Arial" w:cs="Arial"/>
          <w:b/>
          <w:iCs/>
          <w:color w:val="252525"/>
          <w:sz w:val="24"/>
          <w:szCs w:val="24"/>
          <w:shd w:val="clear" w:color="auto" w:fill="FFFFFF"/>
        </w:rPr>
        <w:t>Palmeiras no Brasil:</w:t>
      </w:r>
      <w:r w:rsidRPr="00D936D6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 xml:space="preserve"> Exóticas e Nativas</w:t>
      </w:r>
      <w:r w:rsidRPr="00D936D6">
        <w:rPr>
          <w:rFonts w:ascii="Arial" w:hAnsi="Arial" w:cs="Arial"/>
          <w:color w:val="252525"/>
          <w:sz w:val="24"/>
          <w:szCs w:val="24"/>
          <w:shd w:val="clear" w:color="auto" w:fill="FFFFFF"/>
        </w:rPr>
        <w:t>. [</w:t>
      </w:r>
      <w:proofErr w:type="spell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S.l</w:t>
      </w:r>
      <w:proofErr w:type="spellEnd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.]: Instituto </w:t>
      </w:r>
      <w:proofErr w:type="spell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Plantarum</w:t>
      </w:r>
      <w:proofErr w:type="spellEnd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Ed.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4,  2004</w:t>
      </w:r>
      <w:proofErr w:type="gramEnd"/>
      <w:r w:rsidRPr="00D936D6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F448B9" w:rsidRPr="00AA390C" w:rsidRDefault="00F448B9" w:rsidP="00F44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90C">
        <w:rPr>
          <w:rFonts w:ascii="Arial" w:hAnsi="Arial" w:cs="Arial"/>
          <w:sz w:val="24"/>
          <w:szCs w:val="24"/>
        </w:rPr>
        <w:t>MAGNA, E.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AA390C">
        <w:rPr>
          <w:rFonts w:ascii="Arial" w:hAnsi="Arial" w:cs="Arial"/>
          <w:sz w:val="24"/>
          <w:szCs w:val="24"/>
        </w:rPr>
        <w:t xml:space="preserve">  </w:t>
      </w:r>
      <w:r w:rsidRPr="00AA390C">
        <w:rPr>
          <w:rFonts w:ascii="Arial" w:hAnsi="Arial" w:cs="Arial"/>
          <w:b/>
          <w:sz w:val="24"/>
          <w:szCs w:val="24"/>
        </w:rPr>
        <w:t>Simulação</w:t>
      </w:r>
      <w:proofErr w:type="gramEnd"/>
      <w:r w:rsidRPr="00AA390C">
        <w:rPr>
          <w:rFonts w:ascii="Arial" w:hAnsi="Arial" w:cs="Arial"/>
          <w:b/>
          <w:sz w:val="24"/>
          <w:szCs w:val="24"/>
        </w:rPr>
        <w:t xml:space="preserve">  de  uma  Proposta  de  Gerenciamento  dos  Recursos  Hídricos  na  Bacia  do  Rio  dos Sinos</w:t>
      </w:r>
      <w:r w:rsidRPr="00AA390C">
        <w:rPr>
          <w:rFonts w:ascii="Arial" w:hAnsi="Arial" w:cs="Arial"/>
          <w:sz w:val="24"/>
          <w:szCs w:val="24"/>
        </w:rPr>
        <w:t xml:space="preserve">, RS :Relatório. Porto </w:t>
      </w:r>
      <w:proofErr w:type="gramStart"/>
      <w:r w:rsidRPr="00AA390C">
        <w:rPr>
          <w:rFonts w:ascii="Arial" w:hAnsi="Arial" w:cs="Arial"/>
          <w:sz w:val="24"/>
          <w:szCs w:val="24"/>
        </w:rPr>
        <w:t>Alegre :</w:t>
      </w:r>
      <w:proofErr w:type="gramEnd"/>
      <w:r w:rsidRPr="00AA390C">
        <w:rPr>
          <w:rFonts w:ascii="Arial" w:hAnsi="Arial" w:cs="Arial"/>
          <w:sz w:val="24"/>
          <w:szCs w:val="24"/>
        </w:rPr>
        <w:t xml:space="preserve"> [s.n.], 1996. 4 v</w:t>
      </w:r>
    </w:p>
    <w:p w:rsidR="00F448B9" w:rsidRDefault="00F448B9" w:rsidP="00F448B9">
      <w:pPr>
        <w:jc w:val="both"/>
        <w:rPr>
          <w:rFonts w:ascii="Arial" w:hAnsi="Arial" w:cs="Arial"/>
          <w:sz w:val="24"/>
          <w:szCs w:val="24"/>
        </w:rPr>
      </w:pPr>
      <w:r w:rsidRPr="00D936D6">
        <w:rPr>
          <w:rFonts w:ascii="Arial" w:hAnsi="Arial" w:cs="Arial"/>
          <w:sz w:val="24"/>
          <w:szCs w:val="24"/>
        </w:rPr>
        <w:t xml:space="preserve">OLIVEIRA, A.M.S e BRITO, S.N.A. de. (ed.). </w:t>
      </w:r>
      <w:r w:rsidRPr="00E7416F">
        <w:rPr>
          <w:rFonts w:ascii="Arial" w:hAnsi="Arial" w:cs="Arial"/>
          <w:b/>
          <w:sz w:val="24"/>
          <w:szCs w:val="24"/>
        </w:rPr>
        <w:t>Geologia de engenharia</w:t>
      </w:r>
      <w:r w:rsidRPr="00D936D6">
        <w:rPr>
          <w:rFonts w:ascii="Arial" w:hAnsi="Arial" w:cs="Arial"/>
          <w:sz w:val="24"/>
          <w:szCs w:val="24"/>
        </w:rPr>
        <w:t xml:space="preserve">. São Paulo: ABGE,1998 [2] </w:t>
      </w:r>
    </w:p>
    <w:p w:rsidR="00F448B9" w:rsidRDefault="00F448B9" w:rsidP="00F448B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62630">
        <w:rPr>
          <w:rFonts w:ascii="Arial" w:hAnsi="Arial" w:cs="Arial"/>
        </w:rPr>
        <w:t xml:space="preserve">STOLZ, A. </w:t>
      </w:r>
      <w:r w:rsidRPr="00562630">
        <w:rPr>
          <w:rFonts w:ascii="Arial" w:hAnsi="Arial" w:cs="Arial"/>
          <w:b/>
        </w:rPr>
        <w:t xml:space="preserve">Caracterização dos Produtos de Pirólise da </w:t>
      </w:r>
      <w:proofErr w:type="spellStart"/>
      <w:r w:rsidRPr="00562630">
        <w:rPr>
          <w:rFonts w:ascii="Arial" w:hAnsi="Arial" w:cs="Arial"/>
          <w:b/>
        </w:rPr>
        <w:t>Acacia</w:t>
      </w:r>
      <w:proofErr w:type="spellEnd"/>
      <w:r w:rsidRPr="00562630">
        <w:rPr>
          <w:rFonts w:ascii="Arial" w:hAnsi="Arial" w:cs="Arial"/>
          <w:b/>
        </w:rPr>
        <w:t xml:space="preserve"> </w:t>
      </w:r>
      <w:proofErr w:type="spellStart"/>
      <w:r w:rsidRPr="00562630">
        <w:rPr>
          <w:rFonts w:ascii="Arial" w:hAnsi="Arial" w:cs="Arial"/>
          <w:b/>
        </w:rPr>
        <w:t>mearnsii</w:t>
      </w:r>
      <w:proofErr w:type="spellEnd"/>
      <w:r w:rsidRPr="00562630">
        <w:rPr>
          <w:rFonts w:ascii="Arial" w:hAnsi="Arial" w:cs="Arial"/>
          <w:b/>
        </w:rPr>
        <w:t xml:space="preserve"> De Wild – Acácia Negra</w:t>
      </w:r>
      <w:r w:rsidRPr="00562630">
        <w:rPr>
          <w:rFonts w:ascii="Arial" w:hAnsi="Arial" w:cs="Arial"/>
        </w:rPr>
        <w:t xml:space="preserve">. 2010. Dissertação (Mestrado em Qualidade Ambiental) – Universidade </w:t>
      </w:r>
      <w:proofErr w:type="spellStart"/>
      <w:r w:rsidRPr="00562630">
        <w:rPr>
          <w:rFonts w:ascii="Arial" w:hAnsi="Arial" w:cs="Arial"/>
        </w:rPr>
        <w:t>Feevale</w:t>
      </w:r>
      <w:proofErr w:type="spellEnd"/>
      <w:r w:rsidRPr="00562630">
        <w:rPr>
          <w:rFonts w:ascii="Arial" w:hAnsi="Arial" w:cs="Arial"/>
        </w:rPr>
        <w:t xml:space="preserve">, Novo Hamburgo, 2010. </w:t>
      </w:r>
      <w:r w:rsidRPr="00562630">
        <w:rPr>
          <w:rFonts w:ascii="Arial" w:hAnsi="Arial" w:cs="Arial"/>
        </w:rPr>
        <w:cr/>
      </w:r>
    </w:p>
    <w:p w:rsidR="00F448B9" w:rsidRDefault="00F448B9" w:rsidP="00F448B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KNOTHE, G., GERPEN, </w:t>
      </w:r>
      <w:proofErr w:type="gramStart"/>
      <w:r>
        <w:rPr>
          <w:rFonts w:ascii="Arial" w:hAnsi="Arial" w:cs="Arial"/>
        </w:rPr>
        <w:t>J.V.,KRAHL</w:t>
      </w:r>
      <w:proofErr w:type="gramEnd"/>
      <w:r>
        <w:rPr>
          <w:rFonts w:ascii="Arial" w:hAnsi="Arial" w:cs="Arial"/>
        </w:rPr>
        <w:t xml:space="preserve">, J. </w:t>
      </w:r>
      <w:r w:rsidRPr="00A1185C">
        <w:rPr>
          <w:rFonts w:ascii="Arial" w:hAnsi="Arial" w:cs="Arial"/>
          <w:b/>
        </w:rPr>
        <w:t>Manual de biodiesel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São Paulo: Edgard Blücher, 2006.</w:t>
      </w:r>
    </w:p>
    <w:p w:rsidR="00F448B9" w:rsidRDefault="00F448B9" w:rsidP="00F448B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448B9" w:rsidRPr="00A1185C" w:rsidRDefault="00F448B9" w:rsidP="00F448B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ROCHA-FILHO, R. C.; CHAGAS, A.P. </w:t>
      </w:r>
      <w:r w:rsidRPr="00C952FA">
        <w:rPr>
          <w:rFonts w:ascii="Arial" w:hAnsi="Arial" w:cs="Arial"/>
          <w:b/>
        </w:rPr>
        <w:t>Sobre os elementos químicos, inclusive dos transférmios</w:t>
      </w:r>
      <w:r>
        <w:rPr>
          <w:rFonts w:ascii="Arial" w:hAnsi="Arial" w:cs="Arial"/>
        </w:rPr>
        <w:t>. Quím. Nova, São Paulo, 1999.</w:t>
      </w:r>
    </w:p>
    <w:p w:rsidR="00F448B9" w:rsidRPr="003153A5" w:rsidRDefault="00F448B9" w:rsidP="003153A5">
      <w:pPr>
        <w:shd w:val="clear" w:color="auto" w:fill="FFFFFF"/>
        <w:spacing w:before="96" w:after="120" w:line="288" w:lineRule="atLeast"/>
        <w:jc w:val="both"/>
        <w:rPr>
          <w:rFonts w:ascii="Arial" w:hAnsi="Arial" w:cs="Arial"/>
          <w:sz w:val="24"/>
          <w:szCs w:val="24"/>
        </w:rPr>
      </w:pPr>
    </w:p>
    <w:sectPr w:rsidR="00F448B9" w:rsidRPr="00315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DEC"/>
    <w:multiLevelType w:val="multilevel"/>
    <w:tmpl w:val="A98262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D83817"/>
    <w:multiLevelType w:val="hybridMultilevel"/>
    <w:tmpl w:val="090C6B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167F"/>
    <w:multiLevelType w:val="multilevel"/>
    <w:tmpl w:val="566C0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93118E"/>
    <w:multiLevelType w:val="hybridMultilevel"/>
    <w:tmpl w:val="484843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8"/>
    <w:rsid w:val="00251811"/>
    <w:rsid w:val="003153A5"/>
    <w:rsid w:val="00341632"/>
    <w:rsid w:val="003E4DF4"/>
    <w:rsid w:val="00936EA8"/>
    <w:rsid w:val="009E4A79"/>
    <w:rsid w:val="00B0604A"/>
    <w:rsid w:val="00C12C6F"/>
    <w:rsid w:val="00C46AEB"/>
    <w:rsid w:val="00F448B9"/>
    <w:rsid w:val="00F96E55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2331-B0D4-4315-A585-2D845255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EB"/>
  </w:style>
  <w:style w:type="paragraph" w:styleId="Ttulo1">
    <w:name w:val="heading 1"/>
    <w:basedOn w:val="Normal"/>
    <w:next w:val="Normal"/>
    <w:link w:val="Ttulo1Char"/>
    <w:uiPriority w:val="9"/>
    <w:qFormat/>
    <w:rsid w:val="00C4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6A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4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C46AEB"/>
  </w:style>
  <w:style w:type="character" w:styleId="Hyperlink">
    <w:name w:val="Hyperlink"/>
    <w:basedOn w:val="Fontepargpadro"/>
    <w:unhideWhenUsed/>
    <w:rsid w:val="00C46AE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4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B0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dn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DQO" TargetMode="External"/><Relationship Id="rId5" Type="http://schemas.openxmlformats.org/officeDocument/2006/relationships/hyperlink" Target="http://pt.wikipedia.org/w/index.php?title=DBO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2139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BRUNO ElLiSoN</cp:lastModifiedBy>
  <cp:revision>6</cp:revision>
  <dcterms:created xsi:type="dcterms:W3CDTF">2014-11-14T12:21:00Z</dcterms:created>
  <dcterms:modified xsi:type="dcterms:W3CDTF">2015-03-23T17:55:00Z</dcterms:modified>
</cp:coreProperties>
</file>