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55" w:rsidRDefault="00970586">
      <w:pPr>
        <w:pageBreakBefore/>
        <w:spacing w:after="0" w:line="360" w:lineRule="auto"/>
        <w:jc w:val="center"/>
        <w:rPr>
          <w:rFonts w:ascii="Times New Roman" w:eastAsia="Times New Roman" w:hAnsi="Times New Roman" w:cs="Times New Roman"/>
          <w:sz w:val="24"/>
          <w:szCs w:val="24"/>
          <w:lang w:eastAsia="pt-BR"/>
        </w:rPr>
      </w:pPr>
      <w:bookmarkStart w:id="0" w:name="__DdeLink__715_1954712111"/>
      <w:bookmarkEnd w:id="0"/>
      <w:r>
        <w:rPr>
          <w:rFonts w:ascii="Times New Roman" w:eastAsia="Times New Roman" w:hAnsi="Times New Roman" w:cs="Times New Roman"/>
          <w:sz w:val="24"/>
          <w:szCs w:val="24"/>
          <w:lang w:eastAsia="pt-BR"/>
        </w:rPr>
        <w:t>UNIVERSIDADE FEDERAL DO MARANHÃO</w:t>
      </w:r>
    </w:p>
    <w:p w:rsidR="00864A55" w:rsidRDefault="00970586">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CENTRO DE CIÊNCIAS SOCIAIS</w:t>
      </w:r>
    </w:p>
    <w:p w:rsidR="00864A55" w:rsidRDefault="00970586">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DEPARTAMENTO DE DIREITO</w:t>
      </w:r>
    </w:p>
    <w:p w:rsidR="00864A55" w:rsidRDefault="00864A55">
      <w:pPr>
        <w:spacing w:after="0" w:line="360" w:lineRule="auto"/>
        <w:jc w:val="center"/>
      </w:pPr>
    </w:p>
    <w:p w:rsidR="00864A55" w:rsidRDefault="00864A55" w:rsidP="003C3439">
      <w:pPr>
        <w:spacing w:after="0" w:line="360" w:lineRule="auto"/>
        <w:jc w:val="center"/>
        <w:rPr>
          <w:rFonts w:ascii="Times New Roman" w:eastAsia="Times New Roman" w:hAnsi="Times New Roman" w:cs="Times New Roman"/>
          <w:b/>
          <w:bCs/>
          <w:sz w:val="24"/>
          <w:szCs w:val="24"/>
          <w:lang w:eastAsia="pt-BR"/>
        </w:rPr>
      </w:pPr>
    </w:p>
    <w:p w:rsidR="003C3439" w:rsidRDefault="003C3439" w:rsidP="003C3439">
      <w:pPr>
        <w:spacing w:after="0" w:line="360" w:lineRule="auto"/>
        <w:jc w:val="center"/>
        <w:rPr>
          <w:rFonts w:ascii="Times New Roman" w:eastAsia="Times New Roman" w:hAnsi="Times New Roman" w:cs="Times New Roman"/>
          <w:b/>
          <w:bCs/>
          <w:sz w:val="24"/>
          <w:szCs w:val="24"/>
          <w:lang w:eastAsia="pt-BR"/>
        </w:rPr>
      </w:pPr>
    </w:p>
    <w:p w:rsidR="003C3439" w:rsidRPr="003C3439" w:rsidRDefault="003C3439" w:rsidP="003C3439">
      <w:pPr>
        <w:spacing w:after="0" w:line="360" w:lineRule="auto"/>
        <w:jc w:val="center"/>
        <w:rPr>
          <w:rFonts w:ascii="Times New Roman" w:eastAsia="Times New Roman" w:hAnsi="Times New Roman" w:cs="Times New Roman"/>
          <w:b/>
          <w:bCs/>
          <w:sz w:val="24"/>
          <w:szCs w:val="24"/>
          <w:lang w:eastAsia="pt-BR"/>
        </w:rPr>
      </w:pPr>
    </w:p>
    <w:p w:rsidR="00864A55" w:rsidRDefault="00970586">
      <w:pPr>
        <w:spacing w:after="0" w:line="36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THAIANNE LARA BATISTA COSTA</w:t>
      </w:r>
    </w:p>
    <w:p w:rsidR="00864A55" w:rsidRDefault="00864A55">
      <w:pPr>
        <w:spacing w:after="0" w:line="360" w:lineRule="auto"/>
        <w:jc w:val="center"/>
        <w:rPr>
          <w:rFonts w:ascii="Times New Roman" w:eastAsia="Times New Roman" w:hAnsi="Times New Roman" w:cs="Times New Roman"/>
          <w:b/>
          <w:bCs/>
          <w:sz w:val="24"/>
          <w:szCs w:val="24"/>
          <w:lang w:eastAsia="pt-BR"/>
        </w:rPr>
      </w:pPr>
    </w:p>
    <w:p w:rsidR="00864A55" w:rsidRDefault="00864A55">
      <w:pPr>
        <w:spacing w:after="0" w:line="360" w:lineRule="auto"/>
        <w:jc w:val="center"/>
      </w:pPr>
    </w:p>
    <w:p w:rsidR="00864A55" w:rsidRDefault="00864A55">
      <w:pPr>
        <w:spacing w:after="0" w:line="360" w:lineRule="auto"/>
        <w:jc w:val="center"/>
        <w:rPr>
          <w:rFonts w:ascii="Times New Roman" w:eastAsia="Times New Roman" w:hAnsi="Times New Roman" w:cs="Times New Roman"/>
          <w:b/>
          <w:bCs/>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970586">
      <w:pPr>
        <w:spacing w:after="0" w:line="36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O PROCEDIMENTO SUMARÍSSIMO DOS JUIZADOS ESPECIAIS CRIMINAIS </w:t>
      </w: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864A55">
      <w:pPr>
        <w:spacing w:after="0" w:line="360" w:lineRule="auto"/>
        <w:jc w:val="center"/>
        <w:rPr>
          <w:rFonts w:ascii="Times New Roman" w:eastAsia="Times New Roman" w:hAnsi="Times New Roman" w:cs="Times New Roman"/>
          <w:sz w:val="24"/>
          <w:szCs w:val="24"/>
          <w:lang w:eastAsia="pt-BR"/>
        </w:rPr>
      </w:pPr>
    </w:p>
    <w:p w:rsidR="00864A55" w:rsidRDefault="00970586">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SÃO LUÍS</w:t>
      </w:r>
    </w:p>
    <w:p w:rsidR="00864A55" w:rsidRDefault="00970586" w:rsidP="003C3439">
      <w:pPr>
        <w:spacing w:after="0" w:line="36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2014</w:t>
      </w:r>
    </w:p>
    <w:p w:rsidR="003C3439" w:rsidRDefault="003C3439" w:rsidP="003C3439">
      <w:pPr>
        <w:spacing w:after="0" w:line="360" w:lineRule="auto"/>
        <w:jc w:val="center"/>
        <w:rPr>
          <w:rFonts w:ascii="Times New Roman" w:eastAsia="Times New Roman" w:hAnsi="Times New Roman" w:cs="Times New Roman"/>
          <w:b/>
          <w:bCs/>
          <w:sz w:val="24"/>
          <w:szCs w:val="24"/>
          <w:lang w:eastAsia="pt-BR"/>
        </w:rPr>
      </w:pPr>
    </w:p>
    <w:p w:rsidR="003C3439" w:rsidRDefault="003C3439" w:rsidP="003C3439">
      <w:pPr>
        <w:spacing w:after="0" w:line="360" w:lineRule="auto"/>
        <w:jc w:val="center"/>
        <w:rPr>
          <w:rFonts w:ascii="Times New Roman" w:eastAsia="Times New Roman" w:hAnsi="Times New Roman" w:cs="Times New Roman"/>
          <w:b/>
          <w:bCs/>
          <w:sz w:val="24"/>
          <w:szCs w:val="24"/>
          <w:lang w:eastAsia="pt-BR"/>
        </w:rPr>
      </w:pPr>
    </w:p>
    <w:p w:rsidR="00864A55" w:rsidRDefault="00970586">
      <w:pPr>
        <w:spacing w:beforeAutospacing="1"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THAIANNE LARA BATISTA COSTA – 2011015758</w:t>
      </w:r>
    </w:p>
    <w:p w:rsidR="00864A55" w:rsidRPr="003C3439" w:rsidRDefault="00864A55" w:rsidP="003C3439">
      <w:pPr>
        <w:spacing w:beforeAutospacing="1" w:after="0" w:line="240" w:lineRule="auto"/>
        <w:jc w:val="center"/>
        <w:rPr>
          <w:rFonts w:ascii="Times New Roman" w:eastAsia="Times New Roman" w:hAnsi="Times New Roman" w:cs="Times New Roman"/>
          <w:b/>
          <w:bCs/>
          <w:sz w:val="24"/>
          <w:szCs w:val="24"/>
          <w:lang w:eastAsia="pt-BR"/>
        </w:rPr>
      </w:pPr>
    </w:p>
    <w:p w:rsidR="00864A55" w:rsidRDefault="00864A55">
      <w:pPr>
        <w:spacing w:beforeAutospacing="1" w:after="0" w:line="240" w:lineRule="auto"/>
        <w:jc w:val="center"/>
        <w:rPr>
          <w:rFonts w:ascii="Times New Roman" w:eastAsia="Times New Roman" w:hAnsi="Times New Roman" w:cs="Times New Roman"/>
          <w:sz w:val="24"/>
          <w:szCs w:val="24"/>
          <w:lang w:eastAsia="pt-BR"/>
        </w:rPr>
      </w:pPr>
    </w:p>
    <w:p w:rsidR="00864A55" w:rsidRDefault="00864A55">
      <w:pPr>
        <w:spacing w:beforeAutospacing="1" w:after="0" w:line="240" w:lineRule="auto"/>
        <w:jc w:val="center"/>
        <w:rPr>
          <w:rFonts w:ascii="Times New Roman" w:eastAsia="Times New Roman" w:hAnsi="Times New Roman" w:cs="Times New Roman"/>
          <w:sz w:val="24"/>
          <w:szCs w:val="24"/>
          <w:lang w:eastAsia="pt-BR"/>
        </w:rPr>
      </w:pPr>
    </w:p>
    <w:p w:rsidR="00864A55" w:rsidRDefault="00864A55">
      <w:pPr>
        <w:spacing w:beforeAutospacing="1" w:after="0" w:line="240" w:lineRule="auto"/>
        <w:jc w:val="center"/>
        <w:rPr>
          <w:rFonts w:ascii="Times New Roman" w:eastAsia="Times New Roman" w:hAnsi="Times New Roman" w:cs="Times New Roman"/>
          <w:sz w:val="24"/>
          <w:szCs w:val="24"/>
          <w:lang w:eastAsia="pt-BR"/>
        </w:rPr>
      </w:pPr>
    </w:p>
    <w:p w:rsidR="00864A55" w:rsidRDefault="00864A55">
      <w:pPr>
        <w:spacing w:beforeAutospacing="1" w:after="0" w:line="240" w:lineRule="auto"/>
        <w:jc w:val="center"/>
        <w:rPr>
          <w:rFonts w:ascii="Times New Roman" w:eastAsia="Times New Roman" w:hAnsi="Times New Roman" w:cs="Times New Roman"/>
          <w:sz w:val="24"/>
          <w:szCs w:val="24"/>
          <w:lang w:eastAsia="pt-BR"/>
        </w:rPr>
      </w:pPr>
    </w:p>
    <w:p w:rsidR="00864A55" w:rsidRDefault="00970586">
      <w:pPr>
        <w:spacing w:after="0" w:line="36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O PROCEDIMENTO SUMARÍSSIMO DOS JUIZADOS ESPECIAIS CRIMINAIS </w:t>
      </w:r>
    </w:p>
    <w:p w:rsidR="00864A55" w:rsidRDefault="00864A55">
      <w:pPr>
        <w:spacing w:after="0" w:line="360" w:lineRule="auto"/>
        <w:jc w:val="center"/>
      </w:pPr>
    </w:p>
    <w:p w:rsidR="00864A55" w:rsidRDefault="00970586">
      <w:pPr>
        <w:spacing w:after="0" w:line="240" w:lineRule="auto"/>
        <w:ind w:left="4536"/>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Trabalho apresentado à disciplina de Direito Processual Pen</w:t>
      </w:r>
      <w:r>
        <w:rPr>
          <w:rFonts w:ascii="Times New Roman" w:eastAsia="Times New Roman" w:hAnsi="Times New Roman" w:cs="Times New Roman"/>
          <w:sz w:val="20"/>
          <w:szCs w:val="20"/>
          <w:lang w:eastAsia="pt-BR"/>
        </w:rPr>
        <w:t xml:space="preserve">al III, ministrada ao 7º período do Curso de Direito, turno noturno, com a finalidade de obtenção da 2ª nota. </w:t>
      </w:r>
    </w:p>
    <w:p w:rsidR="00864A55" w:rsidRDefault="00864A55">
      <w:pPr>
        <w:spacing w:after="0" w:line="240" w:lineRule="auto"/>
        <w:ind w:left="4536"/>
        <w:jc w:val="both"/>
      </w:pPr>
    </w:p>
    <w:p w:rsidR="00864A55" w:rsidRDefault="00970586">
      <w:pPr>
        <w:spacing w:after="0" w:line="240" w:lineRule="auto"/>
        <w:ind w:left="4536"/>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Orientador: Prof. Dr. Roberto Carvalho Veloso.</w:t>
      </w:r>
    </w:p>
    <w:p w:rsidR="00864A55" w:rsidRDefault="00864A55">
      <w:pPr>
        <w:spacing w:beforeAutospacing="1" w:after="0" w:line="240" w:lineRule="auto"/>
        <w:jc w:val="center"/>
        <w:rPr>
          <w:rFonts w:ascii="Times New Roman" w:eastAsia="Times New Roman" w:hAnsi="Times New Roman" w:cs="Times New Roman"/>
          <w:sz w:val="24"/>
          <w:szCs w:val="24"/>
          <w:lang w:eastAsia="pt-BR"/>
        </w:rPr>
      </w:pPr>
    </w:p>
    <w:p w:rsidR="00864A55" w:rsidRDefault="00864A55">
      <w:pPr>
        <w:spacing w:beforeAutospacing="1" w:after="0" w:line="240" w:lineRule="auto"/>
        <w:jc w:val="center"/>
        <w:rPr>
          <w:rFonts w:ascii="Times New Roman" w:eastAsia="Times New Roman" w:hAnsi="Times New Roman" w:cs="Times New Roman"/>
          <w:sz w:val="24"/>
          <w:szCs w:val="24"/>
          <w:lang w:eastAsia="pt-BR"/>
        </w:rPr>
      </w:pPr>
    </w:p>
    <w:p w:rsidR="00864A55" w:rsidRDefault="00864A55">
      <w:pPr>
        <w:spacing w:beforeAutospacing="1" w:after="0" w:line="240" w:lineRule="auto"/>
        <w:jc w:val="center"/>
        <w:rPr>
          <w:rFonts w:ascii="Times New Roman" w:eastAsia="Times New Roman" w:hAnsi="Times New Roman" w:cs="Times New Roman"/>
          <w:sz w:val="24"/>
          <w:szCs w:val="24"/>
          <w:lang w:eastAsia="pt-BR"/>
        </w:rPr>
      </w:pPr>
    </w:p>
    <w:p w:rsidR="00864A55" w:rsidRDefault="00864A55">
      <w:pPr>
        <w:spacing w:beforeAutospacing="1" w:after="0" w:line="240" w:lineRule="auto"/>
        <w:jc w:val="center"/>
        <w:rPr>
          <w:rFonts w:ascii="Times New Roman" w:eastAsia="Times New Roman" w:hAnsi="Times New Roman" w:cs="Times New Roman"/>
          <w:sz w:val="24"/>
          <w:szCs w:val="24"/>
          <w:lang w:eastAsia="pt-BR"/>
        </w:rPr>
      </w:pPr>
    </w:p>
    <w:p w:rsidR="00864A55" w:rsidRDefault="00864A55">
      <w:pPr>
        <w:spacing w:beforeAutospacing="1" w:after="0" w:line="240" w:lineRule="auto"/>
        <w:jc w:val="center"/>
        <w:rPr>
          <w:rFonts w:ascii="Times New Roman" w:eastAsia="Times New Roman" w:hAnsi="Times New Roman" w:cs="Times New Roman"/>
          <w:sz w:val="24"/>
          <w:szCs w:val="24"/>
          <w:lang w:eastAsia="pt-BR"/>
        </w:rPr>
      </w:pPr>
    </w:p>
    <w:p w:rsidR="00864A55" w:rsidRDefault="00864A55">
      <w:pPr>
        <w:spacing w:beforeAutospacing="1" w:after="0" w:line="240" w:lineRule="auto"/>
        <w:jc w:val="center"/>
        <w:rPr>
          <w:rFonts w:ascii="Times New Roman" w:eastAsia="Times New Roman" w:hAnsi="Times New Roman" w:cs="Times New Roman"/>
          <w:sz w:val="24"/>
          <w:szCs w:val="24"/>
          <w:lang w:eastAsia="pt-BR"/>
        </w:rPr>
      </w:pPr>
    </w:p>
    <w:p w:rsidR="00864A55" w:rsidRDefault="00864A55">
      <w:pPr>
        <w:spacing w:beforeAutospacing="1" w:after="0" w:line="240" w:lineRule="auto"/>
        <w:jc w:val="center"/>
        <w:rPr>
          <w:rFonts w:ascii="Times New Roman" w:eastAsia="Times New Roman" w:hAnsi="Times New Roman" w:cs="Times New Roman"/>
          <w:sz w:val="24"/>
          <w:szCs w:val="24"/>
          <w:lang w:eastAsia="pt-BR"/>
        </w:rPr>
      </w:pPr>
    </w:p>
    <w:p w:rsidR="003C3439" w:rsidRDefault="003C3439">
      <w:pPr>
        <w:spacing w:beforeAutospacing="1" w:after="0" w:line="240" w:lineRule="auto"/>
        <w:jc w:val="center"/>
        <w:rPr>
          <w:rFonts w:ascii="Times New Roman" w:eastAsia="Times New Roman" w:hAnsi="Times New Roman" w:cs="Times New Roman"/>
          <w:sz w:val="24"/>
          <w:szCs w:val="24"/>
          <w:lang w:eastAsia="pt-BR"/>
        </w:rPr>
      </w:pPr>
    </w:p>
    <w:p w:rsidR="003C3439" w:rsidRDefault="003C3439">
      <w:pPr>
        <w:spacing w:beforeAutospacing="1" w:after="0" w:line="240" w:lineRule="auto"/>
        <w:jc w:val="center"/>
        <w:rPr>
          <w:rFonts w:ascii="Times New Roman" w:eastAsia="Times New Roman" w:hAnsi="Times New Roman" w:cs="Times New Roman"/>
          <w:sz w:val="24"/>
          <w:szCs w:val="24"/>
          <w:lang w:eastAsia="pt-BR"/>
        </w:rPr>
      </w:pPr>
    </w:p>
    <w:p w:rsidR="003C3439" w:rsidRDefault="003C3439">
      <w:pPr>
        <w:spacing w:beforeAutospacing="1" w:after="0" w:line="240" w:lineRule="auto"/>
        <w:jc w:val="center"/>
        <w:rPr>
          <w:rFonts w:ascii="Times New Roman" w:eastAsia="Times New Roman" w:hAnsi="Times New Roman" w:cs="Times New Roman"/>
          <w:sz w:val="24"/>
          <w:szCs w:val="24"/>
          <w:lang w:eastAsia="pt-BR"/>
        </w:rPr>
      </w:pPr>
    </w:p>
    <w:p w:rsidR="003C3439" w:rsidRDefault="003C3439">
      <w:pPr>
        <w:spacing w:beforeAutospacing="1" w:after="0" w:line="240" w:lineRule="auto"/>
        <w:jc w:val="center"/>
        <w:rPr>
          <w:rFonts w:ascii="Times New Roman" w:eastAsia="Times New Roman" w:hAnsi="Times New Roman" w:cs="Times New Roman"/>
          <w:sz w:val="24"/>
          <w:szCs w:val="24"/>
          <w:lang w:eastAsia="pt-BR"/>
        </w:rPr>
      </w:pPr>
    </w:p>
    <w:p w:rsidR="003C3439" w:rsidRDefault="003C3439">
      <w:pPr>
        <w:spacing w:beforeAutospacing="1" w:after="0" w:line="240" w:lineRule="auto"/>
        <w:jc w:val="center"/>
        <w:rPr>
          <w:rFonts w:ascii="Times New Roman" w:eastAsia="Times New Roman" w:hAnsi="Times New Roman" w:cs="Times New Roman"/>
          <w:sz w:val="24"/>
          <w:szCs w:val="24"/>
          <w:lang w:eastAsia="pt-BR"/>
        </w:rPr>
      </w:pPr>
    </w:p>
    <w:p w:rsidR="00864A55" w:rsidRDefault="00970586">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SÃO LUÍS</w:t>
      </w:r>
    </w:p>
    <w:p w:rsidR="00864A55" w:rsidRDefault="00970586">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2014</w:t>
      </w:r>
    </w:p>
    <w:p w:rsidR="00864A55" w:rsidRDefault="00864A55">
      <w:pPr>
        <w:spacing w:after="0" w:line="360" w:lineRule="auto"/>
        <w:jc w:val="center"/>
        <w:rPr>
          <w:rFonts w:ascii="Times New Roman" w:eastAsia="Times New Roman" w:hAnsi="Times New Roman" w:cs="Times New Roman"/>
          <w:b/>
          <w:sz w:val="24"/>
          <w:szCs w:val="24"/>
          <w:lang w:eastAsia="pt-BR"/>
        </w:rPr>
      </w:pPr>
    </w:p>
    <w:p w:rsidR="00864A55" w:rsidRDefault="00970586">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SUMÁRIO</w:t>
      </w:r>
    </w:p>
    <w:p w:rsidR="00864A55" w:rsidRDefault="00864A55">
      <w:pPr>
        <w:spacing w:after="0" w:line="480" w:lineRule="auto"/>
        <w:jc w:val="center"/>
        <w:rPr>
          <w:rFonts w:ascii="Times New Roman" w:eastAsia="Times New Roman" w:hAnsi="Times New Roman" w:cs="Times New Roman"/>
          <w:b/>
          <w:sz w:val="24"/>
          <w:szCs w:val="24"/>
          <w:lang w:eastAsia="pt-BR"/>
        </w:rPr>
      </w:pPr>
    </w:p>
    <w:p w:rsidR="00864A55" w:rsidRDefault="00970586">
      <w:pPr>
        <w:pStyle w:val="PargrafodaLista"/>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INTRODUÇÃO</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04</w:t>
      </w:r>
    </w:p>
    <w:p w:rsidR="00864A55" w:rsidRDefault="00970586">
      <w:pPr>
        <w:pStyle w:val="PargrafodaLista"/>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DESLOCAMENTO DE COMPETÊNCIA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05</w:t>
      </w:r>
    </w:p>
    <w:p w:rsidR="00864A55" w:rsidRDefault="00970586">
      <w:pPr>
        <w:pStyle w:val="PargrafodaLista"/>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DENÚNCIA ORAL</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06</w:t>
      </w:r>
    </w:p>
    <w:p w:rsidR="00864A55" w:rsidRDefault="00970586">
      <w:pPr>
        <w:pStyle w:val="PargrafodaLista"/>
        <w:numPr>
          <w:ilvl w:val="0"/>
          <w:numId w:val="1"/>
        </w:num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QUE</w:t>
      </w:r>
      <w:r>
        <w:rPr>
          <w:rFonts w:ascii="Times New Roman" w:hAnsi="Times New Roman" w:cs="Times New Roman"/>
          <w:b/>
          <w:sz w:val="24"/>
          <w:szCs w:val="24"/>
        </w:rPr>
        <w:t>IXA</w:t>
      </w:r>
      <w:proofErr w:type="gramEnd"/>
      <w:r>
        <w:rPr>
          <w:rFonts w:ascii="Times New Roman" w:hAnsi="Times New Roman" w:cs="Times New Roman"/>
          <w:b/>
          <w:sz w:val="24"/>
          <w:szCs w:val="24"/>
        </w:rPr>
        <w:t xml:space="preserve"> ORAL, FORMALIZAÇÃO E CITAÇÃO.......................07</w:t>
      </w:r>
    </w:p>
    <w:p w:rsidR="00864A55" w:rsidRDefault="00970586">
      <w:pPr>
        <w:pStyle w:val="PargrafodaLista"/>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AUDIÊNCIA DE INSTRUÇÃO E JULGAMENTO</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11</w:t>
      </w:r>
    </w:p>
    <w:p w:rsidR="00864A55" w:rsidRDefault="00970586">
      <w:pPr>
        <w:pStyle w:val="PargrafodaLista"/>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CIÊNCIA ÀS PARTES INTERESSADAS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11</w:t>
      </w:r>
    </w:p>
    <w:p w:rsidR="00864A55" w:rsidRDefault="00970586">
      <w:pPr>
        <w:pStyle w:val="PargrafodaLista"/>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INTIMAÇÃO DAS TESTEMUNHAS</w:t>
      </w:r>
      <w:proofErr w:type="gramStart"/>
      <w:r>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13</w:t>
      </w:r>
    </w:p>
    <w:p w:rsidR="00864A55" w:rsidRDefault="00970586">
      <w:pPr>
        <w:pStyle w:val="PargrafodaLista"/>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NOVA PROPOSTA DE CONCILIAÇÃO</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14</w:t>
      </w:r>
    </w:p>
    <w:p w:rsidR="00864A55" w:rsidRDefault="00970586">
      <w:pPr>
        <w:pStyle w:val="PargrafodaLista"/>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PRODUÇÃO DE PROVAS E DEBATES ORAIS NA AUDIÊNCIA DE INSTRUÇÃO E JULGAMENTO</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19</w:t>
      </w:r>
    </w:p>
    <w:p w:rsidR="00864A55" w:rsidRDefault="00970586">
      <w:pPr>
        <w:pStyle w:val="PargrafodaLista"/>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SENTENÇA</w:t>
      </w:r>
      <w:proofErr w:type="gramStart"/>
      <w:r>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25</w:t>
      </w:r>
    </w:p>
    <w:p w:rsidR="00864A55" w:rsidRDefault="00970586">
      <w:pPr>
        <w:pStyle w:val="PargrafodaLista"/>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EMBARGOS DE DECLARAÇÃO</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29</w:t>
      </w:r>
    </w:p>
    <w:p w:rsidR="00864A55" w:rsidRDefault="00970586">
      <w:pPr>
        <w:pStyle w:val="PargrafodaLista"/>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CONCLUSÃO</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32</w:t>
      </w:r>
    </w:p>
    <w:p w:rsidR="00864A55" w:rsidRDefault="00970586">
      <w:pPr>
        <w:pStyle w:val="PargrafodaLista"/>
        <w:spacing w:line="480" w:lineRule="auto"/>
        <w:rPr>
          <w:rFonts w:ascii="Times New Roman" w:hAnsi="Times New Roman" w:cs="Times New Roman"/>
          <w:b/>
          <w:sz w:val="24"/>
          <w:szCs w:val="24"/>
        </w:rPr>
      </w:pPr>
      <w:r>
        <w:rPr>
          <w:rFonts w:ascii="Times New Roman" w:hAnsi="Times New Roman" w:cs="Times New Roman"/>
          <w:b/>
          <w:sz w:val="24"/>
          <w:szCs w:val="24"/>
        </w:rPr>
        <w:t>BIBLIOGRAFIA</w:t>
      </w:r>
      <w:proofErr w:type="gramStart"/>
      <w:r>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33</w:t>
      </w:r>
    </w:p>
    <w:p w:rsidR="00864A55" w:rsidRDefault="00864A55">
      <w:pPr>
        <w:pStyle w:val="PargrafodaLista"/>
        <w:spacing w:line="360" w:lineRule="auto"/>
        <w:ind w:left="1080"/>
        <w:rPr>
          <w:rFonts w:ascii="Times New Roman" w:hAnsi="Times New Roman" w:cs="Times New Roman"/>
          <w:b/>
          <w:sz w:val="24"/>
          <w:szCs w:val="24"/>
        </w:rPr>
      </w:pPr>
    </w:p>
    <w:p w:rsidR="00864A55" w:rsidRDefault="00864A55">
      <w:pPr>
        <w:pStyle w:val="PargrafodaLista"/>
        <w:spacing w:line="360" w:lineRule="auto"/>
        <w:ind w:left="1080"/>
        <w:rPr>
          <w:rFonts w:ascii="Times New Roman" w:hAnsi="Times New Roman" w:cs="Times New Roman"/>
          <w:b/>
          <w:sz w:val="24"/>
          <w:szCs w:val="24"/>
        </w:rPr>
      </w:pPr>
    </w:p>
    <w:p w:rsidR="00864A55" w:rsidRDefault="00864A55">
      <w:pPr>
        <w:pStyle w:val="PargrafodaLista"/>
        <w:spacing w:line="360" w:lineRule="auto"/>
        <w:ind w:left="1080"/>
        <w:rPr>
          <w:rFonts w:ascii="Times New Roman" w:hAnsi="Times New Roman" w:cs="Times New Roman"/>
          <w:b/>
          <w:sz w:val="24"/>
          <w:szCs w:val="24"/>
        </w:rPr>
      </w:pPr>
    </w:p>
    <w:p w:rsidR="00864A55" w:rsidRDefault="00864A55">
      <w:pPr>
        <w:pStyle w:val="PargrafodaLista"/>
        <w:spacing w:line="360" w:lineRule="auto"/>
        <w:ind w:left="1080"/>
        <w:rPr>
          <w:rFonts w:ascii="Times New Roman" w:hAnsi="Times New Roman" w:cs="Times New Roman"/>
          <w:b/>
          <w:sz w:val="24"/>
          <w:szCs w:val="24"/>
        </w:rPr>
      </w:pPr>
    </w:p>
    <w:p w:rsidR="00864A55" w:rsidRDefault="00864A55">
      <w:pPr>
        <w:pStyle w:val="PargrafodaLista"/>
        <w:spacing w:line="360" w:lineRule="auto"/>
        <w:ind w:left="1080"/>
        <w:rPr>
          <w:rFonts w:ascii="Times New Roman" w:hAnsi="Times New Roman" w:cs="Times New Roman"/>
          <w:b/>
          <w:sz w:val="24"/>
          <w:szCs w:val="24"/>
        </w:rPr>
      </w:pPr>
    </w:p>
    <w:p w:rsidR="00864A55" w:rsidRDefault="00864A55">
      <w:pPr>
        <w:pStyle w:val="PargrafodaLista"/>
        <w:spacing w:line="360" w:lineRule="auto"/>
        <w:ind w:left="1080"/>
        <w:rPr>
          <w:rFonts w:ascii="Times New Roman" w:hAnsi="Times New Roman" w:cs="Times New Roman"/>
          <w:b/>
          <w:sz w:val="24"/>
          <w:szCs w:val="24"/>
        </w:rPr>
      </w:pPr>
    </w:p>
    <w:p w:rsidR="00864A55" w:rsidRDefault="00864A55">
      <w:pPr>
        <w:pStyle w:val="PargrafodaLista"/>
        <w:spacing w:line="360" w:lineRule="auto"/>
        <w:ind w:left="1080"/>
        <w:rPr>
          <w:rFonts w:ascii="Times New Roman" w:hAnsi="Times New Roman" w:cs="Times New Roman"/>
          <w:b/>
          <w:sz w:val="24"/>
          <w:szCs w:val="24"/>
        </w:rPr>
      </w:pPr>
    </w:p>
    <w:p w:rsidR="00864A55" w:rsidRDefault="00864A55">
      <w:pPr>
        <w:pStyle w:val="PargrafodaLista"/>
        <w:spacing w:line="360" w:lineRule="auto"/>
        <w:ind w:left="1080"/>
        <w:rPr>
          <w:rFonts w:ascii="Times New Roman" w:hAnsi="Times New Roman" w:cs="Times New Roman"/>
          <w:b/>
          <w:sz w:val="24"/>
          <w:szCs w:val="24"/>
        </w:rPr>
      </w:pPr>
    </w:p>
    <w:p w:rsidR="00864A55" w:rsidRDefault="00864A55">
      <w:pPr>
        <w:pStyle w:val="PargrafodaLista"/>
        <w:spacing w:line="360" w:lineRule="auto"/>
        <w:ind w:left="1080"/>
        <w:rPr>
          <w:rFonts w:ascii="Times New Roman" w:hAnsi="Times New Roman" w:cs="Times New Roman"/>
          <w:b/>
          <w:sz w:val="24"/>
          <w:szCs w:val="24"/>
        </w:rPr>
      </w:pPr>
    </w:p>
    <w:p w:rsidR="00864A55" w:rsidRDefault="00864A55">
      <w:pPr>
        <w:pStyle w:val="PargrafodaLista"/>
        <w:spacing w:line="360" w:lineRule="auto"/>
        <w:ind w:left="1080"/>
        <w:rPr>
          <w:rFonts w:ascii="Times New Roman" w:hAnsi="Times New Roman" w:cs="Times New Roman"/>
          <w:b/>
          <w:sz w:val="24"/>
          <w:szCs w:val="24"/>
        </w:rPr>
      </w:pPr>
    </w:p>
    <w:p w:rsidR="003C3439" w:rsidRDefault="003C3439">
      <w:pPr>
        <w:spacing w:after="0" w:line="360" w:lineRule="auto"/>
        <w:rPr>
          <w:rFonts w:ascii="Times New Roman" w:eastAsia="Calibri" w:hAnsi="Times New Roman" w:cs="Times New Roman"/>
          <w:b/>
          <w:sz w:val="24"/>
          <w:szCs w:val="24"/>
        </w:rPr>
      </w:pPr>
    </w:p>
    <w:p w:rsidR="00864A55" w:rsidRDefault="00970586">
      <w:pPr>
        <w:spacing w:after="0" w:line="360" w:lineRule="auto"/>
        <w:rPr>
          <w:rFonts w:ascii="Times New Roman" w:eastAsia="Calibri" w:hAnsi="Times New Roman" w:cs="Times New Roman"/>
          <w:b/>
          <w:sz w:val="24"/>
          <w:szCs w:val="24"/>
        </w:rPr>
      </w:pPr>
      <w:bookmarkStart w:id="1" w:name="_GoBack"/>
      <w:bookmarkEnd w:id="1"/>
      <w:r>
        <w:rPr>
          <w:rFonts w:ascii="Times New Roman" w:eastAsia="Calibri" w:hAnsi="Times New Roman" w:cs="Times New Roman"/>
          <w:b/>
          <w:sz w:val="24"/>
          <w:szCs w:val="24"/>
        </w:rPr>
        <w:lastRenderedPageBreak/>
        <w:t>1 INTRODUÇÃO</w:t>
      </w:r>
    </w:p>
    <w:p w:rsidR="00864A55" w:rsidRDefault="00864A55">
      <w:pPr>
        <w:spacing w:after="0" w:line="360" w:lineRule="auto"/>
        <w:jc w:val="both"/>
      </w:pP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Em uma época em que as transformações sociais requerem respostas céleres e efetivas àqueles que infringem as normas penais, sem </w:t>
      </w:r>
      <w:r>
        <w:rPr>
          <w:rFonts w:ascii="Times New Roman" w:eastAsia="Calibri" w:hAnsi="Times New Roman" w:cs="Times New Roman"/>
          <w:sz w:val="24"/>
          <w:szCs w:val="24"/>
        </w:rPr>
        <w:t>deixar-se contaminar por sanções danosas e desmoralizantes, os Juizados Especiais Criminais apresentam-se como um importante avanço na prestação jurisdicional do Estado.</w:t>
      </w: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Neste sentido, o legislador brasileiro inspirou-se em países que adotam a “intervenção penal mínima do Estado” como forma de tornar a prestação jurisdicional eficiente e responder a essa crise institucional que tanto preocupa a sociedade. </w:t>
      </w: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Fundamentando-se</w:t>
      </w:r>
      <w:r>
        <w:rPr>
          <w:rFonts w:ascii="Times New Roman" w:eastAsia="Calibri" w:hAnsi="Times New Roman" w:cs="Times New Roman"/>
          <w:sz w:val="24"/>
          <w:szCs w:val="24"/>
        </w:rPr>
        <w:t xml:space="preserve"> na justiça consensual, que se propõe a revolucionar a justiça criminal e privilegia o </w:t>
      </w:r>
      <w:r>
        <w:rPr>
          <w:rFonts w:ascii="Times New Roman" w:eastAsia="Calibri" w:hAnsi="Times New Roman" w:cs="Times New Roman"/>
          <w:iCs/>
          <w:sz w:val="24"/>
          <w:szCs w:val="24"/>
        </w:rPr>
        <w:t>consenso em detrimento ao conflito</w:t>
      </w:r>
      <w:r>
        <w:rPr>
          <w:rFonts w:ascii="Times New Roman" w:eastAsia="Calibri" w:hAnsi="Times New Roman" w:cs="Times New Roman"/>
          <w:sz w:val="24"/>
          <w:szCs w:val="24"/>
        </w:rPr>
        <w:t xml:space="preserve"> e, considerando que</w:t>
      </w:r>
      <w:r>
        <w:rPr>
          <w:rFonts w:ascii="Times New Roman" w:eastAsia="Calibri" w:hAnsi="Times New Roman" w:cs="Times New Roman"/>
          <w:iCs/>
          <w:sz w:val="24"/>
          <w:szCs w:val="24"/>
        </w:rPr>
        <w:t xml:space="preserve"> as penas privativas de liberdade não resultaram na diminuição da criminalidade, senão que apenas aumentam a descre</w:t>
      </w:r>
      <w:r>
        <w:rPr>
          <w:rFonts w:ascii="Times New Roman" w:eastAsia="Calibri" w:hAnsi="Times New Roman" w:cs="Times New Roman"/>
          <w:iCs/>
          <w:sz w:val="24"/>
          <w:szCs w:val="24"/>
        </w:rPr>
        <w:t>nça nas instituições públicas</w:t>
      </w:r>
      <w:proofErr w:type="gramStart"/>
      <w:r>
        <w:rPr>
          <w:rFonts w:ascii="Times New Roman" w:eastAsia="Calibri" w:hAnsi="Times New Roman" w:cs="Times New Roman"/>
          <w:iCs/>
          <w:sz w:val="24"/>
          <w:szCs w:val="24"/>
        </w:rPr>
        <w:t>, surgia</w:t>
      </w:r>
      <w:proofErr w:type="gramEnd"/>
      <w:r>
        <w:rPr>
          <w:rFonts w:ascii="Times New Roman" w:eastAsia="Calibri" w:hAnsi="Times New Roman" w:cs="Times New Roman"/>
          <w:iCs/>
          <w:sz w:val="24"/>
          <w:szCs w:val="24"/>
        </w:rPr>
        <w:t xml:space="preserve"> a mais de uma década</w:t>
      </w:r>
      <w:r>
        <w:rPr>
          <w:rFonts w:ascii="Times New Roman" w:eastAsia="Calibri" w:hAnsi="Times New Roman" w:cs="Times New Roman"/>
          <w:sz w:val="24"/>
          <w:szCs w:val="24"/>
        </w:rPr>
        <w:t xml:space="preserve"> a Lei n.º 9.099, de 26 de novembro de 1995, intitulada “Lei dos Juizados Especiais Cíveis e Criminais”.</w:t>
      </w:r>
    </w:p>
    <w:p w:rsidR="00864A55" w:rsidRDefault="00970586">
      <w:pPr>
        <w:spacing w:after="0" w:line="360" w:lineRule="auto"/>
        <w:ind w:firstLine="1134"/>
        <w:jc w:val="both"/>
        <w:rPr>
          <w:rFonts w:ascii="Times New Roman" w:eastAsia="Calibri" w:hAnsi="Times New Roman" w:cs="Times New Roman"/>
          <w:iCs/>
          <w:sz w:val="24"/>
          <w:szCs w:val="24"/>
        </w:rPr>
      </w:pPr>
      <w:r>
        <w:rPr>
          <w:rFonts w:ascii="Times New Roman" w:eastAsia="Calibri" w:hAnsi="Times New Roman" w:cs="Times New Roman"/>
          <w:iCs/>
          <w:sz w:val="24"/>
          <w:szCs w:val="24"/>
        </w:rPr>
        <w:t>Não obstante, sob a ótica da instrumentalidade, das garantias constitucionais do devido proce</w:t>
      </w:r>
      <w:r>
        <w:rPr>
          <w:rFonts w:ascii="Times New Roman" w:eastAsia="Calibri" w:hAnsi="Times New Roman" w:cs="Times New Roman"/>
          <w:iCs/>
          <w:sz w:val="24"/>
          <w:szCs w:val="24"/>
        </w:rPr>
        <w:t xml:space="preserve">sso legal, do acesso à justiça, os Juizados Especiais Criminais possuem em sua essência aspectos que buscam </w:t>
      </w:r>
      <w:proofErr w:type="gramStart"/>
      <w:r>
        <w:rPr>
          <w:rFonts w:ascii="Times New Roman" w:eastAsia="Calibri" w:hAnsi="Times New Roman" w:cs="Times New Roman"/>
          <w:iCs/>
          <w:sz w:val="24"/>
          <w:szCs w:val="24"/>
        </w:rPr>
        <w:t>otimizar</w:t>
      </w:r>
      <w:proofErr w:type="gramEnd"/>
      <w:r>
        <w:rPr>
          <w:rFonts w:ascii="Times New Roman" w:eastAsia="Calibri" w:hAnsi="Times New Roman" w:cs="Times New Roman"/>
          <w:iCs/>
          <w:sz w:val="24"/>
          <w:szCs w:val="24"/>
        </w:rPr>
        <w:t xml:space="preserve"> as normas processuais iniciadas na lei 9.099/95, buscando constantemente alcançar seus fins últimos, a sua utilidade e os seus resultados p</w:t>
      </w:r>
      <w:r>
        <w:rPr>
          <w:rFonts w:ascii="Times New Roman" w:eastAsia="Calibri" w:hAnsi="Times New Roman" w:cs="Times New Roman"/>
          <w:iCs/>
          <w:sz w:val="24"/>
          <w:szCs w:val="24"/>
        </w:rPr>
        <w:t>ráticos.</w:t>
      </w:r>
    </w:p>
    <w:p w:rsidR="00864A55" w:rsidRDefault="00970586">
      <w:pPr>
        <w:spacing w:after="0" w:line="360" w:lineRule="auto"/>
        <w:ind w:firstLine="1134"/>
        <w:jc w:val="both"/>
        <w:rPr>
          <w:rFonts w:ascii="Times New Roman" w:eastAsia="Calibri" w:hAnsi="Times New Roman" w:cs="Times New Roman"/>
          <w:iCs/>
          <w:sz w:val="24"/>
          <w:szCs w:val="24"/>
        </w:rPr>
      </w:pPr>
      <w:r>
        <w:rPr>
          <w:rFonts w:ascii="Times New Roman" w:eastAsia="Calibri" w:hAnsi="Times New Roman" w:cs="Times New Roman"/>
          <w:iCs/>
          <w:sz w:val="24"/>
          <w:szCs w:val="24"/>
        </w:rPr>
        <w:t>Frisa-se que as profundas transformações trazidas pela referida norma ao ordenamento jurídico brasileiro, tais como a mitigação do princípio da indisponibilidade da ação penal, a substituição, em alguns casos, do princípio da verdade real pela ver</w:t>
      </w:r>
      <w:r>
        <w:rPr>
          <w:rFonts w:ascii="Times New Roman" w:eastAsia="Calibri" w:hAnsi="Times New Roman" w:cs="Times New Roman"/>
          <w:iCs/>
          <w:sz w:val="24"/>
          <w:szCs w:val="24"/>
        </w:rPr>
        <w:t>dade consensual, e a introdução de alternativas de penas em substituição àquelas privativas de liberdade, representam a concretização dos critérios da oralidade, simplicidade, informalidade, economia processual e celeridade, dando ênfase à conciliação, pri</w:t>
      </w:r>
      <w:r>
        <w:rPr>
          <w:rFonts w:ascii="Times New Roman" w:eastAsia="Calibri" w:hAnsi="Times New Roman" w:cs="Times New Roman"/>
          <w:iCs/>
          <w:sz w:val="24"/>
          <w:szCs w:val="24"/>
        </w:rPr>
        <w:t>orizando interesses como a reparação dos danos sofridos pela vítima.</w:t>
      </w:r>
    </w:p>
    <w:p w:rsidR="00864A55" w:rsidRDefault="00970586">
      <w:pPr>
        <w:spacing w:after="0" w:line="360" w:lineRule="auto"/>
        <w:ind w:firstLine="1134"/>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Diante do exposto, o presente trabalho abordará o procedimento sumaríssimo introduzido pela Constituição Federal (Art. </w:t>
      </w:r>
      <w:proofErr w:type="gramStart"/>
      <w:r>
        <w:rPr>
          <w:rFonts w:ascii="Times New Roman" w:eastAsia="Calibri" w:hAnsi="Times New Roman" w:cs="Times New Roman"/>
          <w:iCs/>
          <w:sz w:val="24"/>
          <w:szCs w:val="24"/>
        </w:rPr>
        <w:t>98,</w:t>
      </w:r>
      <w:proofErr w:type="gramEnd"/>
      <w:r>
        <w:rPr>
          <w:rFonts w:ascii="Times New Roman" w:eastAsia="Calibri" w:hAnsi="Times New Roman" w:cs="Times New Roman"/>
          <w:iCs/>
          <w:sz w:val="24"/>
          <w:szCs w:val="24"/>
        </w:rPr>
        <w:t xml:space="preserve">I) e disciplinado pela Lei nº. 9099/1995 (Art. 77 e </w:t>
      </w:r>
      <w:proofErr w:type="spellStart"/>
      <w:proofErr w:type="gramStart"/>
      <w:r>
        <w:rPr>
          <w:rFonts w:ascii="Times New Roman" w:eastAsia="Calibri" w:hAnsi="Times New Roman" w:cs="Times New Roman"/>
          <w:iCs/>
          <w:sz w:val="24"/>
          <w:szCs w:val="24"/>
        </w:rPr>
        <w:t>ss</w:t>
      </w:r>
      <w:proofErr w:type="spellEnd"/>
      <w:proofErr w:type="gramEnd"/>
      <w:r>
        <w:rPr>
          <w:rFonts w:ascii="Times New Roman" w:eastAsia="Calibri" w:hAnsi="Times New Roman" w:cs="Times New Roman"/>
          <w:iCs/>
          <w:sz w:val="24"/>
          <w:szCs w:val="24"/>
        </w:rPr>
        <w:t>), buscando</w:t>
      </w:r>
      <w:r>
        <w:rPr>
          <w:rFonts w:ascii="Times New Roman" w:eastAsia="Calibri" w:hAnsi="Times New Roman" w:cs="Times New Roman"/>
          <w:iCs/>
          <w:sz w:val="24"/>
          <w:szCs w:val="24"/>
        </w:rPr>
        <w:t xml:space="preserve"> fomentar a discussão sobre o deslocamento de competência, denúncia e queixa oral, bem como, os demais procedimentos de formalização, audiências, produção de provas e recursos cabíveis, recorrendo o presente trabalho, para tanto, da doutrina e jurisprudênc</w:t>
      </w:r>
      <w:r>
        <w:rPr>
          <w:rFonts w:ascii="Times New Roman" w:eastAsia="Calibri" w:hAnsi="Times New Roman" w:cs="Times New Roman"/>
          <w:iCs/>
          <w:sz w:val="24"/>
          <w:szCs w:val="24"/>
        </w:rPr>
        <w:t>ias atinentes a temática abordada.</w:t>
      </w:r>
    </w:p>
    <w:p w:rsidR="00864A55" w:rsidRDefault="00864A55">
      <w:pPr>
        <w:spacing w:after="0" w:line="240" w:lineRule="auto"/>
        <w:ind w:firstLine="709"/>
        <w:jc w:val="both"/>
        <w:rPr>
          <w:rFonts w:ascii="Times New Roman" w:eastAsia="Calibri" w:hAnsi="Times New Roman" w:cs="Times New Roman"/>
          <w:b/>
          <w:sz w:val="24"/>
          <w:szCs w:val="24"/>
        </w:rPr>
      </w:pPr>
    </w:p>
    <w:p w:rsidR="00864A55" w:rsidRDefault="00864A55">
      <w:pPr>
        <w:spacing w:after="200" w:line="240" w:lineRule="auto"/>
        <w:jc w:val="both"/>
        <w:rPr>
          <w:rFonts w:ascii="Times New Roman" w:eastAsia="Calibri" w:hAnsi="Times New Roman" w:cs="Times New Roman"/>
          <w:b/>
          <w:sz w:val="24"/>
          <w:szCs w:val="24"/>
        </w:rPr>
      </w:pPr>
    </w:p>
    <w:p w:rsidR="00864A55" w:rsidRDefault="00970586">
      <w:pPr>
        <w:spacing w:after="0" w:line="36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2</w:t>
      </w:r>
      <w:proofErr w:type="gramEnd"/>
      <w:r>
        <w:rPr>
          <w:rFonts w:ascii="Times New Roman" w:eastAsia="Calibri" w:hAnsi="Times New Roman" w:cs="Times New Roman"/>
          <w:b/>
          <w:sz w:val="24"/>
          <w:szCs w:val="24"/>
        </w:rPr>
        <w:t xml:space="preserve"> DESLOCAMENTO DE COMPETÊNCIA</w:t>
      </w:r>
    </w:p>
    <w:p w:rsidR="00864A55" w:rsidRDefault="00864A55">
      <w:pPr>
        <w:spacing w:after="0" w:line="360" w:lineRule="auto"/>
        <w:jc w:val="both"/>
      </w:pPr>
    </w:p>
    <w:p w:rsidR="00864A55" w:rsidRDefault="00970586">
      <w:pPr>
        <w:spacing w:after="0" w:line="360" w:lineRule="auto"/>
        <w:ind w:firstLine="1134"/>
        <w:jc w:val="both"/>
        <w:rPr>
          <w:rFonts w:ascii="Times New Roman" w:eastAsia="Calibri" w:hAnsi="Times New Roman" w:cs="Times New Roman"/>
          <w:sz w:val="24"/>
        </w:rPr>
      </w:pPr>
      <w:r>
        <w:rPr>
          <w:rFonts w:ascii="Times New Roman" w:eastAsia="Calibri" w:hAnsi="Times New Roman" w:cs="Times New Roman"/>
          <w:sz w:val="24"/>
        </w:rPr>
        <w:t xml:space="preserve">A Constituição Federal de 1988 prevê em seu art. 98, I, a regra de definição da competência dos Juizados Especiais Criminais, </w:t>
      </w:r>
      <w:r>
        <w:rPr>
          <w:rFonts w:ascii="Times New Roman" w:eastAsia="Calibri" w:hAnsi="Times New Roman" w:cs="Times New Roman"/>
          <w:i/>
          <w:sz w:val="24"/>
        </w:rPr>
        <w:t xml:space="preserve">in </w:t>
      </w:r>
      <w:proofErr w:type="spellStart"/>
      <w:r>
        <w:rPr>
          <w:rFonts w:ascii="Times New Roman" w:eastAsia="Calibri" w:hAnsi="Times New Roman" w:cs="Times New Roman"/>
          <w:i/>
          <w:sz w:val="24"/>
        </w:rPr>
        <w:t>verbis</w:t>
      </w:r>
      <w:proofErr w:type="spellEnd"/>
      <w:r>
        <w:rPr>
          <w:rFonts w:ascii="Times New Roman" w:eastAsia="Calibri" w:hAnsi="Times New Roman" w:cs="Times New Roman"/>
          <w:sz w:val="24"/>
        </w:rPr>
        <w:t>:</w:t>
      </w:r>
    </w:p>
    <w:p w:rsidR="00864A55" w:rsidRDefault="00864A55">
      <w:pPr>
        <w:spacing w:after="0" w:line="360" w:lineRule="auto"/>
        <w:ind w:firstLine="1134"/>
        <w:jc w:val="both"/>
      </w:pPr>
    </w:p>
    <w:p w:rsidR="00864A55" w:rsidRDefault="00970586">
      <w:pPr>
        <w:spacing w:after="0" w:line="240" w:lineRule="auto"/>
        <w:ind w:left="2268"/>
        <w:jc w:val="both"/>
        <w:rPr>
          <w:rFonts w:ascii="Times New Roman" w:eastAsia="Calibri" w:hAnsi="Times New Roman" w:cs="Times New Roman"/>
          <w:sz w:val="20"/>
        </w:rPr>
      </w:pPr>
      <w:r>
        <w:rPr>
          <w:rFonts w:ascii="Times New Roman" w:eastAsia="Calibri" w:hAnsi="Times New Roman" w:cs="Times New Roman"/>
          <w:sz w:val="20"/>
        </w:rPr>
        <w:t>Art. 98. A União, no Distrito Federal e nos Territ</w:t>
      </w:r>
      <w:r>
        <w:rPr>
          <w:rFonts w:ascii="Times New Roman" w:eastAsia="Calibri" w:hAnsi="Times New Roman" w:cs="Times New Roman"/>
          <w:sz w:val="20"/>
        </w:rPr>
        <w:t>órios, e os Estados criarão:</w:t>
      </w:r>
    </w:p>
    <w:p w:rsidR="00864A55" w:rsidRDefault="00970586">
      <w:pPr>
        <w:spacing w:after="0" w:line="240" w:lineRule="auto"/>
        <w:ind w:left="2268"/>
        <w:jc w:val="both"/>
        <w:rPr>
          <w:rFonts w:ascii="Times New Roman" w:eastAsia="Calibri" w:hAnsi="Times New Roman" w:cs="Times New Roman"/>
          <w:sz w:val="20"/>
        </w:rPr>
      </w:pPr>
      <w:r>
        <w:rPr>
          <w:rFonts w:ascii="Times New Roman" w:eastAsia="Calibri" w:hAnsi="Times New Roman" w:cs="Times New Roman"/>
          <w:sz w:val="20"/>
        </w:rPr>
        <w:t xml:space="preserve">I - juizados especiais, providos por juízes togados, ou togados e leigos, competentes para a conciliação, o julgamento e a execução de causas cíveis de menor complexidade e </w:t>
      </w:r>
      <w:r>
        <w:rPr>
          <w:rFonts w:ascii="Times New Roman" w:eastAsia="Calibri" w:hAnsi="Times New Roman" w:cs="Times New Roman"/>
          <w:b/>
          <w:sz w:val="20"/>
        </w:rPr>
        <w:t>infrações penais de menor potencial ofensivo</w:t>
      </w:r>
      <w:r>
        <w:rPr>
          <w:rFonts w:ascii="Times New Roman" w:eastAsia="Calibri" w:hAnsi="Times New Roman" w:cs="Times New Roman"/>
          <w:sz w:val="20"/>
        </w:rPr>
        <w:t>, mediante</w:t>
      </w:r>
      <w:r>
        <w:rPr>
          <w:rFonts w:ascii="Times New Roman" w:eastAsia="Calibri" w:hAnsi="Times New Roman" w:cs="Times New Roman"/>
          <w:sz w:val="20"/>
        </w:rPr>
        <w:t xml:space="preserve"> os procedimentos oral e sumaríssimo, permitidos, nas hipóteses previstas em lei, a transação e o julgamento de recursos por turmas de juízes de primeiro </w:t>
      </w:r>
      <w:proofErr w:type="gramStart"/>
      <w:r>
        <w:rPr>
          <w:rFonts w:ascii="Times New Roman" w:eastAsia="Calibri" w:hAnsi="Times New Roman" w:cs="Times New Roman"/>
          <w:sz w:val="20"/>
        </w:rPr>
        <w:t>grau</w:t>
      </w:r>
      <w:proofErr w:type="gramEnd"/>
    </w:p>
    <w:p w:rsidR="00864A55" w:rsidRDefault="00864A55">
      <w:pPr>
        <w:spacing w:after="0" w:line="240" w:lineRule="auto"/>
        <w:ind w:left="2268"/>
        <w:jc w:val="both"/>
      </w:pPr>
    </w:p>
    <w:p w:rsidR="00864A55" w:rsidRDefault="00970586">
      <w:pPr>
        <w:spacing w:after="0" w:line="360" w:lineRule="auto"/>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Como se vê, a norma constitucional específica </w:t>
      </w:r>
      <w:proofErr w:type="gramStart"/>
      <w:r>
        <w:rPr>
          <w:rFonts w:ascii="Times New Roman" w:eastAsia="Times New Roman" w:hAnsi="Times New Roman" w:cs="Times New Roman"/>
          <w:color w:val="000000"/>
          <w:sz w:val="24"/>
          <w:szCs w:val="24"/>
          <w:lang w:eastAsia="pt-BR"/>
        </w:rPr>
        <w:t>a</w:t>
      </w:r>
      <w:proofErr w:type="gramEnd"/>
      <w:r>
        <w:rPr>
          <w:rFonts w:ascii="Times New Roman" w:eastAsia="Times New Roman" w:hAnsi="Times New Roman" w:cs="Times New Roman"/>
          <w:color w:val="000000"/>
          <w:sz w:val="24"/>
          <w:szCs w:val="24"/>
          <w:lang w:eastAsia="pt-BR"/>
        </w:rPr>
        <w:t xml:space="preserve"> matéria alcançada pelos Juizados Criminais: as</w:t>
      </w:r>
      <w:r>
        <w:rPr>
          <w:rFonts w:ascii="Times New Roman" w:eastAsia="Calibri" w:hAnsi="Times New Roman" w:cs="Times New Roman"/>
          <w:b/>
          <w:sz w:val="20"/>
        </w:rPr>
        <w:t xml:space="preserve"> </w:t>
      </w:r>
      <w:r>
        <w:rPr>
          <w:rFonts w:ascii="Times New Roman" w:eastAsia="Times New Roman" w:hAnsi="Times New Roman" w:cs="Times New Roman"/>
          <w:color w:val="000000"/>
          <w:sz w:val="24"/>
          <w:szCs w:val="24"/>
          <w:lang w:eastAsia="pt-BR"/>
        </w:rPr>
        <w:t>infrações penais de menor potencial ofensivo, que conceituam-se por àquelas contravenções penais e crimes em que a pena máxima cominada em abstrato não exceda a 2(dois) anos, cumulada ou não com multa, nos termos do art.61, da Lei nº. 9099/1995. Destacando</w:t>
      </w:r>
      <w:r>
        <w:rPr>
          <w:rFonts w:ascii="Times New Roman" w:eastAsia="Times New Roman" w:hAnsi="Times New Roman" w:cs="Times New Roman"/>
          <w:color w:val="000000"/>
          <w:sz w:val="24"/>
          <w:szCs w:val="24"/>
          <w:lang w:eastAsia="pt-BR"/>
        </w:rPr>
        <w:t>-se que, para fins de definição de competência do Juizado Especial Criminal, devem ser consideradas as causas de aumento ou diminuição de pena, bem como a sua tentativa.</w:t>
      </w:r>
    </w:p>
    <w:p w:rsidR="00864A55" w:rsidRDefault="00970586">
      <w:pPr>
        <w:spacing w:after="0" w:line="360" w:lineRule="auto"/>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Neste sentido, tem-se que a Lei </w:t>
      </w:r>
      <w:proofErr w:type="gramStart"/>
      <w:r>
        <w:rPr>
          <w:rFonts w:ascii="Times New Roman" w:eastAsia="Times New Roman" w:hAnsi="Times New Roman" w:cs="Times New Roman"/>
          <w:color w:val="000000"/>
          <w:sz w:val="24"/>
          <w:szCs w:val="24"/>
          <w:lang w:eastAsia="pt-BR"/>
        </w:rPr>
        <w:t>nº.</w:t>
      </w:r>
      <w:proofErr w:type="gramEnd"/>
      <w:r>
        <w:rPr>
          <w:rFonts w:ascii="Times New Roman" w:eastAsia="Times New Roman" w:hAnsi="Times New Roman" w:cs="Times New Roman"/>
          <w:color w:val="000000"/>
          <w:sz w:val="24"/>
          <w:szCs w:val="24"/>
          <w:lang w:eastAsia="pt-BR"/>
        </w:rPr>
        <w:t>9099/1995 estabelece sua competência em função da m</w:t>
      </w:r>
      <w:r>
        <w:rPr>
          <w:rFonts w:ascii="Times New Roman" w:eastAsia="Times New Roman" w:hAnsi="Times New Roman" w:cs="Times New Roman"/>
          <w:color w:val="000000"/>
          <w:sz w:val="24"/>
          <w:szCs w:val="24"/>
          <w:lang w:eastAsia="pt-BR"/>
        </w:rPr>
        <w:t xml:space="preserve">atéria e a competência territorial, isto é, do lugar em que foi praticada a ação ou omissão, diferentemente do critério do resultado adotado pelo Código Processual Penal, em seu art.70. </w:t>
      </w:r>
    </w:p>
    <w:p w:rsidR="00864A55" w:rsidRDefault="00970586">
      <w:pPr>
        <w:spacing w:after="0" w:line="360" w:lineRule="auto"/>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Todavia, há de se ressaltar que embora o crime esteja enquadrado na d</w:t>
      </w:r>
      <w:r>
        <w:rPr>
          <w:rFonts w:ascii="Times New Roman" w:eastAsia="Times New Roman" w:hAnsi="Times New Roman" w:cs="Times New Roman"/>
          <w:color w:val="000000"/>
          <w:sz w:val="24"/>
          <w:szCs w:val="24"/>
          <w:lang w:eastAsia="pt-BR"/>
        </w:rPr>
        <w:t>efinição legal de infração penal de menor potencial ofensivo, será admissível o deslocamento de competência para a Justiça Comum, conforme asseguram o Art. 66, Parágrafo Único e Art.77, §2º e §3º, da Lei dos Juizados Especiais Cíveis e Criminais:</w:t>
      </w:r>
    </w:p>
    <w:p w:rsidR="00864A55" w:rsidRDefault="00970586">
      <w:pPr>
        <w:spacing w:after="0" w:line="360" w:lineRule="auto"/>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que se</w:t>
      </w:r>
      <w:r>
        <w:rPr>
          <w:rFonts w:ascii="Times New Roman" w:eastAsia="Times New Roman" w:hAnsi="Times New Roman" w:cs="Times New Roman"/>
          <w:color w:val="000000"/>
          <w:sz w:val="24"/>
          <w:szCs w:val="24"/>
          <w:lang w:eastAsia="pt-BR"/>
        </w:rPr>
        <w:t xml:space="preserve"> refere </w:t>
      </w:r>
      <w:proofErr w:type="gramStart"/>
      <w:r>
        <w:rPr>
          <w:rFonts w:ascii="Times New Roman" w:eastAsia="Times New Roman" w:hAnsi="Times New Roman" w:cs="Times New Roman"/>
          <w:color w:val="000000"/>
          <w:sz w:val="24"/>
          <w:szCs w:val="24"/>
          <w:lang w:eastAsia="pt-BR"/>
        </w:rPr>
        <w:t>a</w:t>
      </w:r>
      <w:proofErr w:type="gramEnd"/>
      <w:r>
        <w:rPr>
          <w:rFonts w:ascii="Times New Roman" w:eastAsia="Times New Roman" w:hAnsi="Times New Roman" w:cs="Times New Roman"/>
          <w:color w:val="000000"/>
          <w:sz w:val="24"/>
          <w:szCs w:val="24"/>
          <w:lang w:eastAsia="pt-BR"/>
        </w:rPr>
        <w:t xml:space="preserve"> questão da complexidade, BITENCOURT(1996) enfatiza:</w:t>
      </w:r>
    </w:p>
    <w:p w:rsidR="00864A55" w:rsidRDefault="00864A55">
      <w:pPr>
        <w:spacing w:after="120" w:line="240" w:lineRule="auto"/>
        <w:ind w:left="2268"/>
        <w:jc w:val="both"/>
      </w:pPr>
    </w:p>
    <w:p w:rsidR="00864A55" w:rsidRDefault="00970586">
      <w:pPr>
        <w:spacing w:after="0" w:line="240" w:lineRule="auto"/>
        <w:ind w:left="226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“Pela referência vaga do texto legal, a complexidade pode decorrer da forma da execução do fato, da quantidade de pessoas envolvidas, como os arrastões, linchamentos, invasões, etc., ou </w:t>
      </w:r>
      <w:r>
        <w:rPr>
          <w:rFonts w:ascii="Times New Roman" w:eastAsia="Calibri" w:hAnsi="Times New Roman" w:cs="Times New Roman"/>
          <w:sz w:val="20"/>
          <w:szCs w:val="20"/>
        </w:rPr>
        <w:t>simplesmente da dificuldade probatória, ou seja, quando demandar maiores investigações, tratar-se de autoria ignorada ou incerta, exigir prova pericial etc.</w:t>
      </w:r>
      <w:proofErr w:type="gramStart"/>
      <w:r>
        <w:rPr>
          <w:rFonts w:ascii="Times New Roman" w:eastAsia="Calibri" w:hAnsi="Times New Roman" w:cs="Times New Roman"/>
          <w:sz w:val="20"/>
          <w:szCs w:val="20"/>
        </w:rPr>
        <w:t>”</w:t>
      </w:r>
      <w:proofErr w:type="gramEnd"/>
    </w:p>
    <w:p w:rsidR="00864A55" w:rsidRDefault="00970586">
      <w:pPr>
        <w:spacing w:after="0" w:line="360" w:lineRule="auto"/>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No mais, </w:t>
      </w:r>
      <w:proofErr w:type="gramStart"/>
      <w:r>
        <w:rPr>
          <w:rFonts w:ascii="Times New Roman" w:eastAsia="Times New Roman" w:hAnsi="Times New Roman" w:cs="Times New Roman"/>
          <w:color w:val="000000"/>
          <w:sz w:val="24"/>
          <w:szCs w:val="24"/>
          <w:lang w:eastAsia="pt-BR"/>
        </w:rPr>
        <w:t>excetua-se</w:t>
      </w:r>
      <w:proofErr w:type="gramEnd"/>
      <w:r>
        <w:rPr>
          <w:rFonts w:ascii="Times New Roman" w:eastAsia="Times New Roman" w:hAnsi="Times New Roman" w:cs="Times New Roman"/>
          <w:color w:val="000000"/>
          <w:sz w:val="24"/>
          <w:szCs w:val="24"/>
          <w:lang w:eastAsia="pt-BR"/>
        </w:rPr>
        <w:t xml:space="preserve"> da competência do juizado os casos de conexão entre crimes que não são conside</w:t>
      </w:r>
      <w:r>
        <w:rPr>
          <w:rFonts w:ascii="Times New Roman" w:eastAsia="Times New Roman" w:hAnsi="Times New Roman" w:cs="Times New Roman"/>
          <w:color w:val="000000"/>
          <w:sz w:val="24"/>
          <w:szCs w:val="24"/>
          <w:lang w:eastAsia="pt-BR"/>
        </w:rPr>
        <w:t>rados de menor potencial ofensivo, concurso de agentes, perícia demorada e exame de insanidade do autor dos fatos.</w:t>
      </w:r>
    </w:p>
    <w:p w:rsidR="00864A55" w:rsidRDefault="00970586">
      <w:pPr>
        <w:spacing w:after="0" w:line="360" w:lineRule="auto"/>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Enfatiza-se que a intenção precípua do legislador foi permitir a concretização dos princípios da celeridade e da economia processual, no âmbi</w:t>
      </w:r>
      <w:r>
        <w:rPr>
          <w:rFonts w:ascii="Times New Roman" w:eastAsia="Times New Roman" w:hAnsi="Times New Roman" w:cs="Times New Roman"/>
          <w:color w:val="000000"/>
          <w:sz w:val="24"/>
          <w:szCs w:val="24"/>
          <w:lang w:eastAsia="pt-BR"/>
        </w:rPr>
        <w:t>to penal, dispensando procedimentos burocráticos que sobrecarregam o Judiciário.</w:t>
      </w:r>
    </w:p>
    <w:p w:rsidR="00864A55" w:rsidRDefault="00970586">
      <w:pPr>
        <w:spacing w:after="0" w:line="360" w:lineRule="auto"/>
        <w:ind w:firstLine="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Por fim, ressalta-se que após a remessa do processo à Justiça Comum ainda que haja a localização do acusado ou que a complexidade suscitada tenha sido afastada, não haverá o r</w:t>
      </w:r>
      <w:r>
        <w:rPr>
          <w:rFonts w:ascii="Times New Roman" w:eastAsia="Times New Roman" w:hAnsi="Times New Roman" w:cs="Times New Roman"/>
          <w:color w:val="000000"/>
          <w:sz w:val="24"/>
          <w:szCs w:val="24"/>
          <w:lang w:eastAsia="pt-BR"/>
        </w:rPr>
        <w:t>estabelecimento da competência dos Juizados Especiais Criminais, de acordo com os enunciados 51 e 52, sustentados pela FONAJE:</w:t>
      </w:r>
    </w:p>
    <w:p w:rsidR="00864A55" w:rsidRDefault="00864A55">
      <w:pPr>
        <w:spacing w:after="0" w:line="360" w:lineRule="auto"/>
        <w:ind w:firstLine="1134"/>
        <w:jc w:val="both"/>
      </w:pPr>
    </w:p>
    <w:p w:rsidR="00864A55" w:rsidRDefault="00970586">
      <w:pPr>
        <w:spacing w:after="0" w:line="240" w:lineRule="auto"/>
        <w:ind w:left="2268"/>
        <w:jc w:val="both"/>
        <w:rPr>
          <w:rFonts w:ascii="Times New Roman" w:eastAsia="Calibri" w:hAnsi="Times New Roman" w:cs="Times New Roman"/>
          <w:sz w:val="20"/>
          <w:szCs w:val="20"/>
        </w:rPr>
      </w:pPr>
      <w:r>
        <w:rPr>
          <w:rFonts w:ascii="Times New Roman" w:eastAsia="Calibri" w:hAnsi="Times New Roman" w:cs="Times New Roman"/>
          <w:sz w:val="20"/>
          <w:szCs w:val="20"/>
        </w:rPr>
        <w:t>Enunciado 51 - A remessa dos autos à Justiça Comum, na hipótese do art. 66, parágrafo único, da Lei 9099/95 (Enunciado 12), exau</w:t>
      </w:r>
      <w:r>
        <w:rPr>
          <w:rFonts w:ascii="Times New Roman" w:eastAsia="Calibri" w:hAnsi="Times New Roman" w:cs="Times New Roman"/>
          <w:sz w:val="20"/>
          <w:szCs w:val="20"/>
        </w:rPr>
        <w:t xml:space="preserve">re a competência do Juizado Especial Criminal, que não se restabelecerá com localização do acusado. </w:t>
      </w:r>
    </w:p>
    <w:p w:rsidR="00864A55" w:rsidRDefault="00970586">
      <w:pPr>
        <w:spacing w:after="0" w:line="240" w:lineRule="auto"/>
        <w:ind w:left="2268"/>
        <w:jc w:val="both"/>
        <w:rPr>
          <w:rFonts w:ascii="Times New Roman" w:eastAsia="Calibri" w:hAnsi="Times New Roman" w:cs="Times New Roman"/>
          <w:sz w:val="20"/>
          <w:szCs w:val="20"/>
        </w:rPr>
      </w:pPr>
      <w:r>
        <w:rPr>
          <w:rFonts w:ascii="Times New Roman" w:eastAsia="Calibri" w:hAnsi="Times New Roman" w:cs="Times New Roman"/>
          <w:sz w:val="20"/>
          <w:szCs w:val="20"/>
        </w:rPr>
        <w:t>Enunciado 52 - A remessa dos autos à Justiça Comum, na hipótese do art. 77, parágrafo 2º, da Lei 9099/95 (Enunciado 18), exaure a competência do Juizado Es</w:t>
      </w:r>
      <w:r>
        <w:rPr>
          <w:rFonts w:ascii="Times New Roman" w:eastAsia="Calibri" w:hAnsi="Times New Roman" w:cs="Times New Roman"/>
          <w:sz w:val="20"/>
          <w:szCs w:val="20"/>
        </w:rPr>
        <w:t>pecial Criminal, que não se restabelecerá ainda que afastada a complexidade.</w:t>
      </w:r>
    </w:p>
    <w:p w:rsidR="00864A55" w:rsidRDefault="00864A55">
      <w:pPr>
        <w:spacing w:after="120" w:line="240" w:lineRule="auto"/>
        <w:ind w:left="2268"/>
        <w:jc w:val="both"/>
      </w:pPr>
    </w:p>
    <w:p w:rsidR="00864A55" w:rsidRDefault="00970586">
      <w:pPr>
        <w:spacing w:after="0" w:line="36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w:t>
      </w:r>
      <w:proofErr w:type="gramEnd"/>
      <w:r>
        <w:rPr>
          <w:rFonts w:ascii="Times New Roman" w:eastAsia="Calibri" w:hAnsi="Times New Roman" w:cs="Times New Roman"/>
          <w:b/>
          <w:sz w:val="24"/>
          <w:szCs w:val="24"/>
        </w:rPr>
        <w:t xml:space="preserve"> DENÚNCIA ORAL</w:t>
      </w:r>
    </w:p>
    <w:p w:rsidR="00864A55" w:rsidRDefault="00864A55">
      <w:pPr>
        <w:spacing w:after="0" w:line="240" w:lineRule="auto"/>
      </w:pP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Dispõe o </w:t>
      </w:r>
      <w:r>
        <w:rPr>
          <w:rFonts w:ascii="Times New Roman" w:eastAsia="Times New Roman" w:hAnsi="Times New Roman" w:cs="Times New Roman"/>
          <w:color w:val="000000"/>
          <w:sz w:val="24"/>
          <w:szCs w:val="24"/>
          <w:lang w:eastAsia="pt-BR"/>
        </w:rPr>
        <w:t>art</w:t>
      </w:r>
      <w:r>
        <w:rPr>
          <w:rFonts w:ascii="Times New Roman" w:eastAsia="Calibri" w:hAnsi="Times New Roman" w:cs="Times New Roman"/>
          <w:sz w:val="24"/>
          <w:szCs w:val="24"/>
        </w:rPr>
        <w:t>. 77, da Lei nº. 9099/1995:</w:t>
      </w:r>
    </w:p>
    <w:p w:rsidR="00864A55" w:rsidRDefault="00864A55">
      <w:pPr>
        <w:spacing w:after="0" w:line="360" w:lineRule="auto"/>
        <w:ind w:firstLine="1134"/>
        <w:jc w:val="both"/>
      </w:pPr>
    </w:p>
    <w:p w:rsidR="00864A55" w:rsidRDefault="00970586">
      <w:pPr>
        <w:spacing w:after="0" w:line="240" w:lineRule="auto"/>
        <w:ind w:left="2268"/>
        <w:jc w:val="both"/>
        <w:rPr>
          <w:rFonts w:ascii="Times New Roman" w:eastAsia="Calibri" w:hAnsi="Times New Roman" w:cs="Times New Roman"/>
          <w:sz w:val="20"/>
        </w:rPr>
      </w:pPr>
      <w:r>
        <w:rPr>
          <w:rFonts w:ascii="Times New Roman" w:eastAsia="Calibri" w:hAnsi="Times New Roman" w:cs="Times New Roman"/>
          <w:sz w:val="20"/>
        </w:rPr>
        <w:t>Art. 77. Na ação penal de iniciativa pública, quando não houver aplicação de pena, pela ausência do autor do fato, ou pe</w:t>
      </w:r>
      <w:r>
        <w:rPr>
          <w:rFonts w:ascii="Times New Roman" w:eastAsia="Calibri" w:hAnsi="Times New Roman" w:cs="Times New Roman"/>
          <w:sz w:val="20"/>
        </w:rPr>
        <w:t>la não ocorrência da hipótese prevista no art. 76 desta Lei, o Ministério Público oferecerá ao Juiz, de imediato, denúncia oral, se não houver necessidade de diligências imprescindíveis.</w:t>
      </w:r>
    </w:p>
    <w:p w:rsidR="00864A55" w:rsidRDefault="00970586">
      <w:pPr>
        <w:spacing w:after="0" w:line="240" w:lineRule="auto"/>
        <w:ind w:left="2268"/>
        <w:jc w:val="both"/>
        <w:rPr>
          <w:rFonts w:ascii="Times New Roman" w:eastAsia="Calibri" w:hAnsi="Times New Roman" w:cs="Times New Roman"/>
          <w:sz w:val="20"/>
        </w:rPr>
      </w:pPr>
      <w:r>
        <w:rPr>
          <w:rFonts w:ascii="Times New Roman" w:eastAsia="Calibri" w:hAnsi="Times New Roman" w:cs="Times New Roman"/>
          <w:sz w:val="20"/>
        </w:rPr>
        <w:t xml:space="preserve">§ 1º Para o oferecimento da denúncia, que será elaborada com base no </w:t>
      </w:r>
      <w:r>
        <w:rPr>
          <w:rFonts w:ascii="Times New Roman" w:eastAsia="Calibri" w:hAnsi="Times New Roman" w:cs="Times New Roman"/>
          <w:sz w:val="20"/>
        </w:rPr>
        <w:t>termo de ocorrência referido no art. 69 desta Lei, com dispensa do inquérito policial, prescindir-se-á do exame do corpo de delito quando a materialidade do crime estiver aferida por boletim médico ou prova equivalente.</w:t>
      </w:r>
    </w:p>
    <w:p w:rsidR="00864A55" w:rsidRDefault="00970586">
      <w:pPr>
        <w:spacing w:after="0" w:line="240" w:lineRule="auto"/>
        <w:ind w:left="2268"/>
        <w:jc w:val="both"/>
        <w:rPr>
          <w:rFonts w:ascii="Times New Roman" w:eastAsia="Calibri" w:hAnsi="Times New Roman" w:cs="Times New Roman"/>
          <w:sz w:val="20"/>
        </w:rPr>
      </w:pPr>
      <w:r>
        <w:rPr>
          <w:rFonts w:ascii="Times New Roman" w:eastAsia="Calibri" w:hAnsi="Times New Roman" w:cs="Times New Roman"/>
          <w:sz w:val="20"/>
        </w:rPr>
        <w:t>§ 2º Se a complexidade ou circunstân</w:t>
      </w:r>
      <w:r>
        <w:rPr>
          <w:rFonts w:ascii="Times New Roman" w:eastAsia="Calibri" w:hAnsi="Times New Roman" w:cs="Times New Roman"/>
          <w:sz w:val="20"/>
        </w:rPr>
        <w:t>cias do caso não permitirem a formulação da denúncia, o Ministério Público poderá requerer ao Juiz o encaminhamento das peças existentes, na forma do parágrafo único do art. 66 desta Lei.</w:t>
      </w:r>
    </w:p>
    <w:p w:rsidR="00864A55" w:rsidRDefault="00864A55">
      <w:pPr>
        <w:spacing w:after="120" w:line="240" w:lineRule="auto"/>
        <w:ind w:left="2268"/>
        <w:jc w:val="both"/>
      </w:pP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Com efeito, tem-se que o procedimento sumaríssimo inicia-se na próp</w:t>
      </w:r>
      <w:r>
        <w:rPr>
          <w:rFonts w:ascii="Times New Roman" w:eastAsia="Calibri" w:hAnsi="Times New Roman" w:cs="Times New Roman"/>
          <w:sz w:val="24"/>
          <w:szCs w:val="24"/>
        </w:rPr>
        <w:t>ria audiência preliminar, desde que frustrada a transação penal, com aplicação de pena restritiva de direitos ou multa.</w:t>
      </w: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Tratando-se de ação pública, a denúncia será apresentada de imediato pelo membro do Ministério Público, exceto se o caso exigir uma dete</w:t>
      </w:r>
      <w:r>
        <w:rPr>
          <w:rFonts w:ascii="Times New Roman" w:eastAsia="Calibri" w:hAnsi="Times New Roman" w:cs="Times New Roman"/>
          <w:sz w:val="24"/>
          <w:szCs w:val="24"/>
        </w:rPr>
        <w:t xml:space="preserve">rminada complexidade ou circunstância que não permitam o ajuizamento imediato da acusação. Cabendo, </w:t>
      </w:r>
      <w:r>
        <w:rPr>
          <w:rFonts w:ascii="Times New Roman" w:eastAsia="Calibri" w:hAnsi="Times New Roman" w:cs="Times New Roman"/>
          <w:sz w:val="24"/>
          <w:szCs w:val="24"/>
        </w:rPr>
        <w:lastRenderedPageBreak/>
        <w:t xml:space="preserve">portanto, ao promotor, oferecer denúncia ou expor ao juiz as razões pelas quais se </w:t>
      </w:r>
      <w:proofErr w:type="gramStart"/>
      <w:r>
        <w:rPr>
          <w:rFonts w:ascii="Times New Roman" w:eastAsia="Calibri" w:hAnsi="Times New Roman" w:cs="Times New Roman"/>
          <w:sz w:val="24"/>
          <w:szCs w:val="24"/>
        </w:rPr>
        <w:t>deve</w:t>
      </w:r>
      <w:proofErr w:type="gramEnd"/>
      <w:r>
        <w:rPr>
          <w:rFonts w:ascii="Times New Roman" w:eastAsia="Calibri" w:hAnsi="Times New Roman" w:cs="Times New Roman"/>
          <w:sz w:val="24"/>
          <w:szCs w:val="24"/>
        </w:rPr>
        <w:t xml:space="preserve"> aplicar o §2º, do Art.77, da Lei nº. 9099/1995.</w:t>
      </w: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Em regra, o direito </w:t>
      </w:r>
      <w:r>
        <w:rPr>
          <w:rFonts w:ascii="Times New Roman" w:eastAsia="Calibri" w:hAnsi="Times New Roman" w:cs="Times New Roman"/>
          <w:sz w:val="24"/>
          <w:szCs w:val="24"/>
        </w:rPr>
        <w:t>brasileiro prioriza a denúncia escrita pelo Ministério Público. No entanto, a legislação supracitada prevê o oferecimento de acusação oral, devendo seguir os requisitos do art. 41, do Código de Processo Penal: “A denúncia ou queixa conterá a exposição do f</w:t>
      </w:r>
      <w:r>
        <w:rPr>
          <w:rFonts w:ascii="Times New Roman" w:eastAsia="Calibri" w:hAnsi="Times New Roman" w:cs="Times New Roman"/>
          <w:sz w:val="24"/>
          <w:szCs w:val="24"/>
        </w:rPr>
        <w:t xml:space="preserve">ato criminoso, com todas as suas circunstâncias, a qualificação do acusado ou esclarecimentos pelos quais se possa identificá-lo, a classificação do crime e, quando necessário, o rol das testemunhas”. </w:t>
      </w: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Explicita a primeira parte do §1º, do Art.77 que a den</w:t>
      </w:r>
      <w:r>
        <w:rPr>
          <w:rFonts w:ascii="Times New Roman" w:eastAsia="Calibri" w:hAnsi="Times New Roman" w:cs="Times New Roman"/>
          <w:sz w:val="24"/>
          <w:szCs w:val="24"/>
        </w:rPr>
        <w:t xml:space="preserve">úncia oral será elaborada com base no termo de ocorrência do art. 69, sendo dispensado o inquérito policial. Enfatizando-se que, o termo circunstanciado deverá conter os elementos suficientes para elaboração da peça acusatória, não sendo </w:t>
      </w:r>
      <w:proofErr w:type="gramStart"/>
      <w:r>
        <w:rPr>
          <w:rFonts w:ascii="Times New Roman" w:eastAsia="Calibri" w:hAnsi="Times New Roman" w:cs="Times New Roman"/>
          <w:sz w:val="24"/>
          <w:szCs w:val="24"/>
        </w:rPr>
        <w:t>oportuno referênci</w:t>
      </w:r>
      <w:r>
        <w:rPr>
          <w:rFonts w:ascii="Times New Roman" w:eastAsia="Calibri" w:hAnsi="Times New Roman" w:cs="Times New Roman"/>
          <w:sz w:val="24"/>
          <w:szCs w:val="24"/>
        </w:rPr>
        <w:t xml:space="preserve">as genéricas à infração descrita, estando presente o </w:t>
      </w:r>
      <w:r>
        <w:rPr>
          <w:rFonts w:ascii="Times New Roman" w:eastAsia="Calibri" w:hAnsi="Times New Roman" w:cs="Times New Roman"/>
          <w:i/>
          <w:sz w:val="24"/>
          <w:szCs w:val="24"/>
        </w:rPr>
        <w:t>fumus boni iuris</w:t>
      </w:r>
      <w:r>
        <w:rPr>
          <w:rFonts w:ascii="Times New Roman" w:eastAsia="Calibri" w:hAnsi="Times New Roman" w:cs="Times New Roman"/>
          <w:sz w:val="24"/>
          <w:szCs w:val="24"/>
        </w:rPr>
        <w:t xml:space="preserve"> para propositura da ação penal</w:t>
      </w:r>
      <w:proofErr w:type="gramEnd"/>
      <w:r>
        <w:rPr>
          <w:rFonts w:ascii="Times New Roman" w:eastAsia="Calibri" w:hAnsi="Times New Roman" w:cs="Times New Roman"/>
          <w:sz w:val="24"/>
          <w:szCs w:val="24"/>
        </w:rPr>
        <w:t>.</w:t>
      </w: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Esta preocupação se faz importante, pois proporciona maior garantia ao exercício do direito de defesa do acusado, visto que o princípio da informalidade, </w:t>
      </w:r>
      <w:r>
        <w:rPr>
          <w:rFonts w:ascii="Times New Roman" w:eastAsia="Calibri" w:hAnsi="Times New Roman" w:cs="Times New Roman"/>
          <w:sz w:val="24"/>
          <w:szCs w:val="24"/>
        </w:rPr>
        <w:t>característico dos procedimentos dos juizados, deve ser compreendido à luz das garantias constitucionais.</w:t>
      </w: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Nesta fase, também, será proposta a prova de acusação, principalmente a testemunhal. Normalmente, o promotor arrolará as testemunhas mencionadas no TC</w:t>
      </w:r>
      <w:r>
        <w:rPr>
          <w:rFonts w:ascii="Times New Roman" w:eastAsia="Calibri" w:hAnsi="Times New Roman" w:cs="Times New Roman"/>
          <w:sz w:val="24"/>
          <w:szCs w:val="24"/>
        </w:rPr>
        <w:t>O, porém poderá indicar outras cujas informações já tenham sido mencionadas nos autos ou citadas em audiência preliminar (a exemplo das testemunhas referidas).</w:t>
      </w: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Caso, o promotor observe que não dispõe de todos os dados necessários para oferecer denúncia ora</w:t>
      </w:r>
      <w:r>
        <w:rPr>
          <w:rFonts w:ascii="Times New Roman" w:eastAsia="Calibri" w:hAnsi="Times New Roman" w:cs="Times New Roman"/>
          <w:sz w:val="24"/>
          <w:szCs w:val="24"/>
        </w:rPr>
        <w:t xml:space="preserve">l, deverá requerer a devolução </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polícia para realização de inquérito, ou mesmo solicitar a peça faltante, o que automaticamente transformará o rito procedimental em comum.</w:t>
      </w:r>
    </w:p>
    <w:p w:rsidR="00864A55" w:rsidRDefault="00864A55">
      <w:pPr>
        <w:spacing w:after="0" w:line="360" w:lineRule="auto"/>
        <w:ind w:firstLine="709"/>
        <w:jc w:val="both"/>
        <w:rPr>
          <w:rFonts w:ascii="Times New Roman" w:eastAsia="Calibri" w:hAnsi="Times New Roman" w:cs="Times New Roman"/>
          <w:sz w:val="24"/>
          <w:szCs w:val="24"/>
        </w:rPr>
      </w:pPr>
    </w:p>
    <w:p w:rsidR="00864A55" w:rsidRDefault="00970586">
      <w:pPr>
        <w:spacing w:after="0" w:line="360" w:lineRule="auto"/>
        <w:rPr>
          <w:rFonts w:ascii="Times New Roman" w:eastAsia="Times New Roman" w:hAnsi="Times New Roman" w:cs="Times New Roman"/>
          <w:b/>
          <w:sz w:val="24"/>
          <w:szCs w:val="24"/>
          <w:lang w:eastAsia="pt-BR"/>
        </w:rPr>
      </w:pPr>
      <w:proofErr w:type="gramStart"/>
      <w:r>
        <w:rPr>
          <w:rFonts w:ascii="Times New Roman" w:eastAsia="Times New Roman" w:hAnsi="Times New Roman" w:cs="Times New Roman"/>
          <w:b/>
          <w:sz w:val="24"/>
          <w:szCs w:val="24"/>
          <w:lang w:eastAsia="pt-BR"/>
        </w:rPr>
        <w:t>4</w:t>
      </w:r>
      <w:proofErr w:type="gramEnd"/>
      <w:r>
        <w:rPr>
          <w:rFonts w:ascii="Times New Roman" w:eastAsia="Times New Roman" w:hAnsi="Times New Roman" w:cs="Times New Roman"/>
          <w:b/>
          <w:sz w:val="24"/>
          <w:szCs w:val="24"/>
          <w:lang w:eastAsia="pt-BR"/>
        </w:rPr>
        <w:t xml:space="preserve"> QUEIXA ORAL, FORMALIZAÇÃO E CITAÇÃO</w:t>
      </w:r>
    </w:p>
    <w:p w:rsidR="00864A55" w:rsidRDefault="00864A55">
      <w:pPr>
        <w:spacing w:after="0" w:line="360" w:lineRule="auto"/>
        <w:jc w:val="both"/>
        <w:rPr>
          <w:rFonts w:ascii="Times New Roman" w:eastAsia="Times New Roman" w:hAnsi="Times New Roman" w:cs="Times New Roman"/>
          <w:b/>
          <w:sz w:val="24"/>
          <w:szCs w:val="24"/>
          <w:lang w:eastAsia="pt-BR"/>
        </w:rPr>
      </w:pPr>
    </w:p>
    <w:p w:rsidR="00864A55" w:rsidRDefault="00970586">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Em observância aos princípios da oralidade </w:t>
      </w:r>
      <w:r>
        <w:rPr>
          <w:rFonts w:ascii="Times New Roman" w:eastAsia="Times New Roman" w:hAnsi="Times New Roman" w:cs="Times New Roman"/>
          <w:sz w:val="24"/>
          <w:szCs w:val="24"/>
          <w:lang w:eastAsia="pt-BR"/>
        </w:rPr>
        <w:t>e da informalidade, a primeira parte do art. 65, §3º da Lei nº 9.099/95, determina que “serão objeto de registro escrito exclusivamente os atos havidos por essenciais”, dentre tais atos destaca-se a queixa, que encontra previsão no art. 78 da supracitada l</w:t>
      </w:r>
      <w:r>
        <w:rPr>
          <w:rFonts w:ascii="Times New Roman" w:eastAsia="Times New Roman" w:hAnsi="Times New Roman" w:cs="Times New Roman"/>
          <w:sz w:val="24"/>
          <w:szCs w:val="24"/>
          <w:lang w:eastAsia="pt-BR"/>
        </w:rPr>
        <w:t>ei:</w:t>
      </w:r>
    </w:p>
    <w:p w:rsidR="00864A55" w:rsidRDefault="00864A55">
      <w:pPr>
        <w:spacing w:after="0" w:line="360" w:lineRule="auto"/>
        <w:ind w:firstLine="1418"/>
        <w:jc w:val="both"/>
        <w:rPr>
          <w:rFonts w:ascii="Times New Roman" w:eastAsia="Times New Roman" w:hAnsi="Times New Roman" w:cs="Times New Roman"/>
          <w:sz w:val="24"/>
          <w:szCs w:val="24"/>
          <w:lang w:eastAsia="pt-BR"/>
        </w:rPr>
      </w:pPr>
    </w:p>
    <w:p w:rsidR="00864A55" w:rsidRDefault="00970586">
      <w:pPr>
        <w:spacing w:after="0" w:line="240" w:lineRule="auto"/>
        <w:ind w:left="2268"/>
        <w:jc w:val="both"/>
        <w:rPr>
          <w:rFonts w:ascii="Times New Roman" w:eastAsia="Times New Roman" w:hAnsi="Times New Roman" w:cs="Times New Roman"/>
          <w:b/>
          <w:sz w:val="20"/>
          <w:szCs w:val="20"/>
          <w:lang w:eastAsia="pt-BR"/>
        </w:rPr>
      </w:pPr>
      <w:r>
        <w:rPr>
          <w:rFonts w:ascii="Times New Roman" w:eastAsia="Times New Roman" w:hAnsi="Times New Roman" w:cs="Times New Roman"/>
          <w:sz w:val="20"/>
          <w:szCs w:val="20"/>
          <w:lang w:eastAsia="pt-BR"/>
        </w:rPr>
        <w:lastRenderedPageBreak/>
        <w:t xml:space="preserve">Art. 78 – Oferecida a denúncia </w:t>
      </w:r>
      <w:r>
        <w:rPr>
          <w:rFonts w:ascii="Times New Roman" w:eastAsia="Times New Roman" w:hAnsi="Times New Roman" w:cs="Times New Roman"/>
          <w:b/>
          <w:sz w:val="20"/>
          <w:szCs w:val="20"/>
          <w:lang w:eastAsia="pt-BR"/>
        </w:rPr>
        <w:t>ou a queixa</w:t>
      </w:r>
      <w:r>
        <w:rPr>
          <w:rFonts w:ascii="Times New Roman" w:eastAsia="Times New Roman" w:hAnsi="Times New Roman" w:cs="Times New Roman"/>
          <w:sz w:val="20"/>
          <w:szCs w:val="20"/>
          <w:lang w:eastAsia="pt-BR"/>
        </w:rPr>
        <w:t>, será reduzida a termo, entregando-se cópia ao acusado, que com ela ficará citado e imediatamente cientificado da designação de dia e hora para a audiência de instrução e julgamento, da qual também tomarão ciência o Ministério Público, o ofendido, o respo</w:t>
      </w:r>
      <w:r>
        <w:rPr>
          <w:rFonts w:ascii="Times New Roman" w:eastAsia="Times New Roman" w:hAnsi="Times New Roman" w:cs="Times New Roman"/>
          <w:sz w:val="20"/>
          <w:szCs w:val="20"/>
          <w:lang w:eastAsia="pt-BR"/>
        </w:rPr>
        <w:t xml:space="preserve">nsável civil e os seus advogados. </w:t>
      </w:r>
      <w:r>
        <w:rPr>
          <w:rFonts w:ascii="Times New Roman" w:eastAsia="Times New Roman" w:hAnsi="Times New Roman" w:cs="Times New Roman"/>
          <w:b/>
          <w:sz w:val="20"/>
          <w:szCs w:val="20"/>
          <w:lang w:eastAsia="pt-BR"/>
        </w:rPr>
        <w:t xml:space="preserve">(Grifo nosso) </w:t>
      </w:r>
    </w:p>
    <w:p w:rsidR="00864A55" w:rsidRDefault="00864A55">
      <w:pPr>
        <w:spacing w:after="0" w:line="240" w:lineRule="auto"/>
        <w:ind w:left="2268"/>
        <w:jc w:val="both"/>
        <w:rPr>
          <w:rFonts w:ascii="Times New Roman" w:eastAsia="Times New Roman" w:hAnsi="Times New Roman" w:cs="Times New Roman"/>
          <w:b/>
          <w:sz w:val="20"/>
          <w:szCs w:val="20"/>
          <w:lang w:eastAsia="pt-BR"/>
        </w:rPr>
      </w:pPr>
    </w:p>
    <w:p w:rsidR="00864A55" w:rsidRDefault="00864A55">
      <w:pPr>
        <w:spacing w:after="0" w:line="240" w:lineRule="auto"/>
        <w:ind w:left="2268"/>
        <w:jc w:val="both"/>
        <w:rPr>
          <w:rFonts w:ascii="Times New Roman" w:eastAsia="Times New Roman" w:hAnsi="Times New Roman" w:cs="Times New Roman"/>
          <w:b/>
          <w:sz w:val="20"/>
          <w:szCs w:val="20"/>
          <w:lang w:eastAsia="pt-BR"/>
        </w:rPr>
      </w:pPr>
    </w:p>
    <w:p w:rsidR="00864A55" w:rsidRDefault="00970586">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É importante ressaltar que Alencar e Távora (2013</w:t>
      </w:r>
      <w:proofErr w:type="gramStart"/>
      <w:r>
        <w:rPr>
          <w:rFonts w:ascii="Times New Roman" w:eastAsia="Times New Roman" w:hAnsi="Times New Roman" w:cs="Times New Roman"/>
          <w:sz w:val="24"/>
          <w:szCs w:val="24"/>
          <w:lang w:eastAsia="pt-BR"/>
        </w:rPr>
        <w:t>)</w:t>
      </w:r>
      <w:proofErr w:type="gramEnd"/>
      <w:r>
        <w:rPr>
          <w:rStyle w:val="ncoradanotaderodap"/>
          <w:rFonts w:ascii="Times New Roman" w:eastAsia="Times New Roman" w:hAnsi="Times New Roman" w:cs="Times New Roman"/>
          <w:sz w:val="24"/>
          <w:szCs w:val="24"/>
          <w:lang w:eastAsia="pt-BR"/>
        </w:rPr>
        <w:footnoteReference w:id="1"/>
      </w:r>
      <w:r>
        <w:rPr>
          <w:rFonts w:ascii="Times New Roman" w:eastAsia="Times New Roman" w:hAnsi="Times New Roman" w:cs="Times New Roman"/>
          <w:sz w:val="24"/>
          <w:szCs w:val="24"/>
          <w:lang w:eastAsia="pt-BR"/>
        </w:rPr>
        <w:t xml:space="preserve"> afirmam que nos casos de ação penal privada quando não se fizer possível a conciliação entre os envolvidos, é possível que o juiz suspenda a audiência e </w:t>
      </w:r>
      <w:r>
        <w:rPr>
          <w:rFonts w:ascii="Times New Roman" w:eastAsia="Times New Roman" w:hAnsi="Times New Roman" w:cs="Times New Roman"/>
          <w:sz w:val="24"/>
          <w:szCs w:val="24"/>
          <w:lang w:eastAsia="pt-BR"/>
        </w:rPr>
        <w:t xml:space="preserve">comunique a vítima da necessidade de oferecimento da queixa-crime antes do término do prazo decadencial. Registre-se, contudo, que tal queixa pode ser oferecida oralmente na própria </w:t>
      </w:r>
      <w:proofErr w:type="gramStart"/>
      <w:r>
        <w:rPr>
          <w:rFonts w:ascii="Times New Roman" w:eastAsia="Times New Roman" w:hAnsi="Times New Roman" w:cs="Times New Roman"/>
          <w:sz w:val="24"/>
          <w:szCs w:val="24"/>
          <w:lang w:eastAsia="pt-BR"/>
        </w:rPr>
        <w:t>audiência ,</w:t>
      </w:r>
      <w:proofErr w:type="gramEnd"/>
      <w:r>
        <w:rPr>
          <w:rFonts w:ascii="Times New Roman" w:eastAsia="Times New Roman" w:hAnsi="Times New Roman" w:cs="Times New Roman"/>
          <w:sz w:val="24"/>
          <w:szCs w:val="24"/>
          <w:lang w:eastAsia="pt-BR"/>
        </w:rPr>
        <w:t xml:space="preserve"> sendo, posteriormente, reduzida a termo. Os autores acima decl</w:t>
      </w:r>
      <w:r>
        <w:rPr>
          <w:rFonts w:ascii="Times New Roman" w:eastAsia="Times New Roman" w:hAnsi="Times New Roman" w:cs="Times New Roman"/>
          <w:sz w:val="24"/>
          <w:szCs w:val="24"/>
          <w:lang w:eastAsia="pt-BR"/>
        </w:rPr>
        <w:t xml:space="preserve">inados ainda asseveram que, decorrido o prazo decadencial sem a propositura da queixa-crime, será lavrada a decisão de extinção da punibilidade do agente. </w:t>
      </w:r>
    </w:p>
    <w:p w:rsidR="00864A55" w:rsidRDefault="00970586">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Conforme dito anteriormente, a queixa oral poderá ser oferecida quando a ação penal for privada, no </w:t>
      </w:r>
      <w:r>
        <w:rPr>
          <w:rFonts w:ascii="Times New Roman" w:eastAsia="Times New Roman" w:hAnsi="Times New Roman" w:cs="Times New Roman"/>
          <w:sz w:val="24"/>
          <w:szCs w:val="24"/>
          <w:lang w:eastAsia="pt-BR"/>
        </w:rPr>
        <w:t>tocante a esse tipo de ação, cabe destacar os ensinamentos de Alencar e Távora (2013):</w:t>
      </w:r>
    </w:p>
    <w:p w:rsidR="00864A55" w:rsidRDefault="00864A55">
      <w:pPr>
        <w:spacing w:after="0" w:line="360" w:lineRule="auto"/>
        <w:ind w:firstLine="1134"/>
        <w:jc w:val="both"/>
      </w:pPr>
    </w:p>
    <w:p w:rsidR="00864A55" w:rsidRDefault="00970586">
      <w:pPr>
        <w:spacing w:after="0" w:line="240" w:lineRule="auto"/>
        <w:ind w:left="2268"/>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Naquelas infrações penais que ofendem sobremaneira a intimidade da vítima, o legislador lhe conferiu o próprio exercício do direito de ação. Nestas hipóteses, a persecu</w:t>
      </w:r>
      <w:r>
        <w:rPr>
          <w:rFonts w:ascii="Times New Roman" w:eastAsia="Times New Roman" w:hAnsi="Times New Roman" w:cs="Times New Roman"/>
          <w:sz w:val="20"/>
          <w:szCs w:val="20"/>
          <w:lang w:eastAsia="pt-BR"/>
        </w:rPr>
        <w:t>ção criminal é transferida excepcionalmente ao particular que atua em nome próprio, na tutela de interesse alheio (</w:t>
      </w:r>
      <w:r>
        <w:rPr>
          <w:rFonts w:ascii="Times New Roman" w:eastAsia="Times New Roman" w:hAnsi="Times New Roman" w:cs="Times New Roman"/>
          <w:i/>
          <w:sz w:val="20"/>
          <w:szCs w:val="20"/>
          <w:lang w:eastAsia="pt-BR"/>
        </w:rPr>
        <w:t>jus puniendi</w:t>
      </w:r>
      <w:r>
        <w:rPr>
          <w:rFonts w:ascii="Times New Roman" w:eastAsia="Times New Roman" w:hAnsi="Times New Roman" w:cs="Times New Roman"/>
          <w:sz w:val="20"/>
          <w:szCs w:val="20"/>
          <w:lang w:eastAsia="pt-BR"/>
        </w:rPr>
        <w:t xml:space="preserve"> do Estado). O fundamento é evitar o constrangimento do processo (</w:t>
      </w:r>
      <w:proofErr w:type="spellStart"/>
      <w:r>
        <w:rPr>
          <w:rFonts w:ascii="Times New Roman" w:eastAsia="Times New Roman" w:hAnsi="Times New Roman" w:cs="Times New Roman"/>
          <w:i/>
          <w:sz w:val="20"/>
          <w:szCs w:val="20"/>
          <w:lang w:eastAsia="pt-BR"/>
        </w:rPr>
        <w:t>strepítus</w:t>
      </w:r>
      <w:proofErr w:type="spellEnd"/>
      <w:r>
        <w:rPr>
          <w:rFonts w:ascii="Times New Roman" w:eastAsia="Times New Roman" w:hAnsi="Times New Roman" w:cs="Times New Roman"/>
          <w:i/>
          <w:sz w:val="20"/>
          <w:szCs w:val="20"/>
          <w:lang w:eastAsia="pt-BR"/>
        </w:rPr>
        <w:t xml:space="preserve"> </w:t>
      </w:r>
      <w:proofErr w:type="spellStart"/>
      <w:r>
        <w:rPr>
          <w:rFonts w:ascii="Times New Roman" w:eastAsia="Times New Roman" w:hAnsi="Times New Roman" w:cs="Times New Roman"/>
          <w:i/>
          <w:sz w:val="20"/>
          <w:szCs w:val="20"/>
          <w:lang w:eastAsia="pt-BR"/>
        </w:rPr>
        <w:t>iudícíi</w:t>
      </w:r>
      <w:proofErr w:type="spellEnd"/>
      <w:r>
        <w:rPr>
          <w:rFonts w:ascii="Times New Roman" w:eastAsia="Times New Roman" w:hAnsi="Times New Roman" w:cs="Times New Roman"/>
          <w:sz w:val="20"/>
          <w:szCs w:val="20"/>
          <w:lang w:eastAsia="pt-BR"/>
        </w:rPr>
        <w:t>), podendo a vítima optar entre expor a sua in</w:t>
      </w:r>
      <w:r>
        <w:rPr>
          <w:rFonts w:ascii="Times New Roman" w:eastAsia="Times New Roman" w:hAnsi="Times New Roman" w:cs="Times New Roman"/>
          <w:sz w:val="20"/>
          <w:szCs w:val="20"/>
          <w:lang w:eastAsia="pt-BR"/>
        </w:rPr>
        <w:t>timidade em juízo ou quedar-se inerte, pois muitas vezes, o sofrimento causado pela exposição ao processo é maior do que a própria impunidade do criminoso. Não obstante, se o desejar, a vítima pode processar o infrator, apresentando a competente queixa-cri</w:t>
      </w:r>
      <w:r>
        <w:rPr>
          <w:rFonts w:ascii="Times New Roman" w:eastAsia="Times New Roman" w:hAnsi="Times New Roman" w:cs="Times New Roman"/>
          <w:sz w:val="20"/>
          <w:szCs w:val="20"/>
          <w:lang w:eastAsia="pt-BR"/>
        </w:rPr>
        <w:t>me, que é a peça inaugural das ações penais de iniciativa privada. Na ação privada, o autor da demanda ganha o nome de querelante, ao passo que o réu é o querelado.</w:t>
      </w:r>
    </w:p>
    <w:p w:rsidR="00864A55" w:rsidRDefault="00864A55">
      <w:pPr>
        <w:spacing w:after="0" w:line="240" w:lineRule="auto"/>
        <w:ind w:left="2268"/>
        <w:jc w:val="both"/>
        <w:rPr>
          <w:rFonts w:ascii="Times New Roman" w:eastAsia="Times New Roman" w:hAnsi="Times New Roman" w:cs="Times New Roman"/>
          <w:sz w:val="20"/>
          <w:szCs w:val="20"/>
          <w:lang w:eastAsia="pt-BR"/>
        </w:rPr>
      </w:pPr>
    </w:p>
    <w:p w:rsidR="00864A55" w:rsidRDefault="00864A55">
      <w:pPr>
        <w:spacing w:after="0" w:line="240" w:lineRule="auto"/>
        <w:ind w:firstLine="1134"/>
        <w:jc w:val="both"/>
        <w:rPr>
          <w:rFonts w:ascii="Times New Roman" w:eastAsia="Times New Roman" w:hAnsi="Times New Roman" w:cs="Times New Roman"/>
          <w:sz w:val="24"/>
          <w:szCs w:val="24"/>
          <w:lang w:eastAsia="pt-BR"/>
        </w:rPr>
      </w:pPr>
    </w:p>
    <w:p w:rsidR="00864A55" w:rsidRDefault="00970586">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Tendo como ponto de partida o dispositivo legal supracitado, percebe-se que, tanto o ofer</w:t>
      </w:r>
      <w:r>
        <w:rPr>
          <w:rFonts w:ascii="Times New Roman" w:eastAsia="Times New Roman" w:hAnsi="Times New Roman" w:cs="Times New Roman"/>
          <w:sz w:val="24"/>
          <w:szCs w:val="24"/>
          <w:lang w:eastAsia="pt-BR"/>
        </w:rPr>
        <w:t xml:space="preserve">ecimento da denúncia, quanto da queixa oral, serão reduzidas a termo na própria audiência preliminar e o autor da infração receberá cópia de seu teor. Nesse momento o autor já estará citado automaticamente. Além disso, tanto o autor como o </w:t>
      </w:r>
      <w:r>
        <w:rPr>
          <w:rFonts w:ascii="Times New Roman" w:eastAsia="Times New Roman" w:hAnsi="Times New Roman" w:cs="Times New Roman"/>
          <w:sz w:val="24"/>
          <w:szCs w:val="24"/>
          <w:lang w:eastAsia="pt-BR"/>
        </w:rPr>
        <w:lastRenderedPageBreak/>
        <w:t>Ministério Públi</w:t>
      </w:r>
      <w:r>
        <w:rPr>
          <w:rFonts w:ascii="Times New Roman" w:eastAsia="Times New Roman" w:hAnsi="Times New Roman" w:cs="Times New Roman"/>
          <w:sz w:val="24"/>
          <w:szCs w:val="24"/>
          <w:lang w:eastAsia="pt-BR"/>
        </w:rPr>
        <w:t>co, o ofendido e os defensores, também já sairão cientes da já sairá também da data da audiência de instrução e julgamento (GONÇALVES; REIS, 2013</w:t>
      </w:r>
      <w:proofErr w:type="gramStart"/>
      <w:r>
        <w:rPr>
          <w:rFonts w:ascii="Times New Roman" w:eastAsia="Times New Roman" w:hAnsi="Times New Roman" w:cs="Times New Roman"/>
          <w:sz w:val="24"/>
          <w:szCs w:val="24"/>
          <w:lang w:eastAsia="pt-BR"/>
        </w:rPr>
        <w:t>)</w:t>
      </w:r>
      <w:proofErr w:type="gramEnd"/>
      <w:r>
        <w:rPr>
          <w:rStyle w:val="ncoradanotaderodap"/>
          <w:rFonts w:ascii="Times New Roman" w:eastAsia="Times New Roman" w:hAnsi="Times New Roman" w:cs="Times New Roman"/>
          <w:sz w:val="24"/>
          <w:szCs w:val="24"/>
          <w:lang w:eastAsia="pt-BR"/>
        </w:rPr>
        <w:footnoteReference w:id="2"/>
      </w:r>
      <w:r>
        <w:rPr>
          <w:rFonts w:ascii="Times New Roman" w:eastAsia="Times New Roman" w:hAnsi="Times New Roman" w:cs="Times New Roman"/>
          <w:sz w:val="24"/>
          <w:szCs w:val="24"/>
          <w:lang w:eastAsia="pt-BR"/>
        </w:rPr>
        <w:t xml:space="preserve">. </w:t>
      </w:r>
    </w:p>
    <w:p w:rsidR="00864A55" w:rsidRDefault="00970586">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Recebida a denúncia ou a queixa, o juiz ouvirá as vítimas, as testemunhas de acusação, as de defesa e entã</w:t>
      </w:r>
      <w:r>
        <w:rPr>
          <w:rFonts w:ascii="Times New Roman" w:eastAsia="Times New Roman" w:hAnsi="Times New Roman" w:cs="Times New Roman"/>
          <w:sz w:val="24"/>
          <w:szCs w:val="24"/>
          <w:lang w:eastAsia="pt-BR"/>
        </w:rPr>
        <w:t xml:space="preserve">o passará para o interrogatório do ofendido.  </w:t>
      </w:r>
    </w:p>
    <w:p w:rsidR="00864A55" w:rsidRDefault="00970586">
      <w:pPr>
        <w:spacing w:after="0" w:line="360" w:lineRule="auto"/>
        <w:ind w:firstLine="1134"/>
        <w:jc w:val="both"/>
        <w:rPr>
          <w:rFonts w:ascii="Times New Roman" w:eastAsia="Times New Roman" w:hAnsi="Times New Roman" w:cs="Times New Roman"/>
          <w:sz w:val="24"/>
          <w:szCs w:val="20"/>
          <w:lang w:eastAsia="pt-BR"/>
        </w:rPr>
      </w:pPr>
      <w:r>
        <w:rPr>
          <w:rFonts w:ascii="Times New Roman" w:eastAsia="Times New Roman" w:hAnsi="Times New Roman" w:cs="Times New Roman"/>
          <w:sz w:val="24"/>
          <w:szCs w:val="24"/>
          <w:lang w:eastAsia="pt-BR"/>
        </w:rPr>
        <w:t xml:space="preserve">Convém destacar que </w:t>
      </w:r>
      <w:r>
        <w:rPr>
          <w:rFonts w:ascii="Times New Roman" w:eastAsia="Times New Roman" w:hAnsi="Times New Roman" w:cs="Times New Roman"/>
          <w:sz w:val="24"/>
          <w:szCs w:val="20"/>
          <w:lang w:eastAsia="pt-BR"/>
        </w:rPr>
        <w:t xml:space="preserve">no Juizado Especial Criminal somente é admitida uma espécie de citação: a pessoal (ou real). A doutrina aponta que tal tipo de citação subdivide-se em três espécies, quais </w:t>
      </w:r>
      <w:proofErr w:type="gramStart"/>
      <w:r>
        <w:rPr>
          <w:rFonts w:ascii="Times New Roman" w:eastAsia="Times New Roman" w:hAnsi="Times New Roman" w:cs="Times New Roman"/>
          <w:sz w:val="24"/>
          <w:szCs w:val="20"/>
          <w:lang w:eastAsia="pt-BR"/>
        </w:rPr>
        <w:t>sejam</w:t>
      </w:r>
      <w:proofErr w:type="gramEnd"/>
      <w:r>
        <w:rPr>
          <w:rFonts w:ascii="Times New Roman" w:eastAsia="Times New Roman" w:hAnsi="Times New Roman" w:cs="Times New Roman"/>
          <w:sz w:val="24"/>
          <w:szCs w:val="20"/>
          <w:lang w:eastAsia="pt-BR"/>
        </w:rPr>
        <w:t xml:space="preserve">, a citação </w:t>
      </w:r>
      <w:r>
        <w:rPr>
          <w:rFonts w:ascii="Times New Roman" w:eastAsia="Times New Roman" w:hAnsi="Times New Roman" w:cs="Times New Roman"/>
          <w:sz w:val="24"/>
          <w:szCs w:val="20"/>
          <w:lang w:eastAsia="pt-BR"/>
        </w:rPr>
        <w:t>pessoalmente (aquela que ocorre na sede do Juizado, por ocasião da audiência preliminar, quando não havendo transação penal); a citação por mandado (na hipótese de o réu não ter comparecido à audiência preliminar e estiver no território do Juizado Especial</w:t>
      </w:r>
      <w:r>
        <w:rPr>
          <w:rFonts w:ascii="Times New Roman" w:eastAsia="Times New Roman" w:hAnsi="Times New Roman" w:cs="Times New Roman"/>
          <w:sz w:val="24"/>
          <w:szCs w:val="20"/>
          <w:lang w:eastAsia="pt-BR"/>
        </w:rPr>
        <w:t xml:space="preserve"> Criminal.) e a citação por carta precatória</w:t>
      </w:r>
      <w:r>
        <w:rPr>
          <w:rFonts w:ascii="Times New Roman" w:eastAsia="Times New Roman" w:hAnsi="Times New Roman" w:cs="Times New Roman"/>
          <w:b/>
          <w:sz w:val="24"/>
          <w:szCs w:val="20"/>
          <w:lang w:eastAsia="pt-BR"/>
        </w:rPr>
        <w:t xml:space="preserve"> </w:t>
      </w:r>
      <w:r>
        <w:rPr>
          <w:rFonts w:ascii="Times New Roman" w:eastAsia="Times New Roman" w:hAnsi="Times New Roman" w:cs="Times New Roman"/>
          <w:sz w:val="24"/>
          <w:szCs w:val="20"/>
          <w:lang w:eastAsia="pt-BR"/>
        </w:rPr>
        <w:t>(aquela que</w:t>
      </w:r>
      <w:r>
        <w:rPr>
          <w:rFonts w:ascii="Times New Roman" w:eastAsia="Times New Roman" w:hAnsi="Times New Roman" w:cs="Times New Roman"/>
          <w:b/>
          <w:sz w:val="24"/>
          <w:szCs w:val="20"/>
          <w:lang w:eastAsia="pt-BR"/>
        </w:rPr>
        <w:t xml:space="preserve"> </w:t>
      </w:r>
      <w:r>
        <w:rPr>
          <w:rFonts w:ascii="Times New Roman" w:eastAsia="Times New Roman" w:hAnsi="Times New Roman" w:cs="Times New Roman"/>
          <w:sz w:val="24"/>
          <w:szCs w:val="20"/>
          <w:lang w:eastAsia="pt-BR"/>
        </w:rPr>
        <w:t xml:space="preserve">ocorre quando o réu está fora do território jurisdicional do Juizado Especial Criminal). </w:t>
      </w:r>
    </w:p>
    <w:p w:rsidR="00864A55" w:rsidRDefault="00970586">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Ainda com base nos ensinamentos dos autores supracitados, na hipótese de ausência do Ministério Público, do o</w:t>
      </w:r>
      <w:r>
        <w:rPr>
          <w:rFonts w:ascii="Times New Roman" w:eastAsia="Times New Roman" w:hAnsi="Times New Roman" w:cs="Times New Roman"/>
          <w:sz w:val="24"/>
          <w:szCs w:val="24"/>
          <w:lang w:eastAsia="pt-BR"/>
        </w:rPr>
        <w:t>fendido e dos defensores, a citação ocorrerá na forma prevista no art. 67 da Lei dos Juizados Especiais, que assim determina:</w:t>
      </w:r>
    </w:p>
    <w:p w:rsidR="00864A55" w:rsidRDefault="00864A55">
      <w:pPr>
        <w:spacing w:after="0" w:line="360" w:lineRule="auto"/>
        <w:ind w:firstLine="1134"/>
        <w:jc w:val="both"/>
      </w:pPr>
    </w:p>
    <w:p w:rsidR="00864A55" w:rsidRDefault="00970586">
      <w:pPr>
        <w:spacing w:after="0" w:line="240" w:lineRule="auto"/>
        <w:ind w:left="2268"/>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Art. 67 – A intimação far-se-á por correspondência, com aviso de recebimento pessoal ou, tratando de pessoa jurídica ou firma individual, mediante entrega ao encarregado da recepção, que será obrigatoriamente identificado, ou, sendo necessário, por oficial</w:t>
      </w:r>
      <w:r>
        <w:rPr>
          <w:rFonts w:ascii="Times New Roman" w:eastAsia="Times New Roman" w:hAnsi="Times New Roman" w:cs="Times New Roman"/>
          <w:sz w:val="20"/>
          <w:szCs w:val="20"/>
          <w:lang w:eastAsia="pt-BR"/>
        </w:rPr>
        <w:t xml:space="preserve"> de justiça, independentemente de mandado ou carta precatória, ou ainda por qualquer meio idôneo de comunicação. </w:t>
      </w:r>
    </w:p>
    <w:p w:rsidR="00864A55" w:rsidRDefault="00864A55">
      <w:pPr>
        <w:spacing w:after="0" w:line="360" w:lineRule="auto"/>
        <w:ind w:firstLine="1418"/>
        <w:jc w:val="both"/>
        <w:rPr>
          <w:rFonts w:ascii="Times New Roman" w:eastAsia="Times New Roman" w:hAnsi="Times New Roman" w:cs="Times New Roman"/>
          <w:sz w:val="24"/>
          <w:szCs w:val="24"/>
          <w:lang w:eastAsia="pt-BR"/>
        </w:rPr>
      </w:pPr>
    </w:p>
    <w:p w:rsidR="00864A55" w:rsidRDefault="00970586">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Faz-se </w:t>
      </w:r>
      <w:proofErr w:type="gramStart"/>
      <w:r>
        <w:rPr>
          <w:rFonts w:ascii="Times New Roman" w:eastAsia="Times New Roman" w:hAnsi="Times New Roman" w:cs="Times New Roman"/>
          <w:sz w:val="24"/>
          <w:szCs w:val="24"/>
          <w:lang w:eastAsia="pt-BR"/>
        </w:rPr>
        <w:t>mister</w:t>
      </w:r>
      <w:proofErr w:type="gramEnd"/>
      <w:r>
        <w:rPr>
          <w:rFonts w:ascii="Times New Roman" w:eastAsia="Times New Roman" w:hAnsi="Times New Roman" w:cs="Times New Roman"/>
          <w:sz w:val="24"/>
          <w:szCs w:val="24"/>
          <w:lang w:eastAsia="pt-BR"/>
        </w:rPr>
        <w:t xml:space="preserve"> destacar também que, em caso de ausência do autor na audiência preliminar, ele será citado pessoalmente por mandado, sendo que </w:t>
      </w:r>
      <w:r>
        <w:rPr>
          <w:rFonts w:ascii="Times New Roman" w:eastAsia="Times New Roman" w:hAnsi="Times New Roman" w:cs="Times New Roman"/>
          <w:sz w:val="24"/>
          <w:szCs w:val="24"/>
          <w:lang w:eastAsia="pt-BR"/>
        </w:rPr>
        <w:t>“constará a necessidade de seu comparecimento acompanhado de advogado, com a advertência de que, na sua falta, ser-lhe-á designado defensor público” (art. 68, Lei n. 9099/95).</w:t>
      </w:r>
    </w:p>
    <w:p w:rsidR="00864A55" w:rsidRDefault="00970586">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0"/>
          <w:lang w:eastAsia="pt-BR"/>
        </w:rPr>
        <w:t>Ademais, vale lembrar que no JECRIM, não é possível que exista citação por edita</w:t>
      </w:r>
      <w:r>
        <w:rPr>
          <w:rFonts w:ascii="Times New Roman" w:eastAsia="Times New Roman" w:hAnsi="Times New Roman" w:cs="Times New Roman"/>
          <w:sz w:val="24"/>
          <w:szCs w:val="20"/>
          <w:lang w:eastAsia="pt-BR"/>
        </w:rPr>
        <w:t xml:space="preserve">l. </w:t>
      </w:r>
      <w:r>
        <w:rPr>
          <w:rFonts w:ascii="Times New Roman" w:eastAsia="Times New Roman" w:hAnsi="Times New Roman" w:cs="Times New Roman"/>
          <w:sz w:val="24"/>
          <w:szCs w:val="24"/>
          <w:lang w:eastAsia="pt-BR"/>
        </w:rPr>
        <w:t>Gonçalves e Reis (2013) alertam para a hipótese de não localização do autor da infração para a citação pessoal:</w:t>
      </w:r>
    </w:p>
    <w:p w:rsidR="00864A55" w:rsidRDefault="00864A55">
      <w:pPr>
        <w:spacing w:after="0" w:line="360" w:lineRule="auto"/>
        <w:ind w:firstLine="1134"/>
        <w:jc w:val="both"/>
      </w:pPr>
    </w:p>
    <w:p w:rsidR="00864A55" w:rsidRDefault="00970586">
      <w:pPr>
        <w:spacing w:after="0" w:line="240" w:lineRule="auto"/>
        <w:ind w:left="2268"/>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o procedimento será enviado à justiça criminal comum, para a adoção do rito sumário, nos termos do art. 66, parágrafo único, da lei, u</w:t>
      </w:r>
      <w:r>
        <w:rPr>
          <w:rFonts w:ascii="Times New Roman" w:eastAsia="Times New Roman" w:hAnsi="Times New Roman" w:cs="Times New Roman"/>
          <w:sz w:val="20"/>
          <w:szCs w:val="20"/>
          <w:lang w:eastAsia="pt-BR"/>
        </w:rPr>
        <w:t xml:space="preserve">ma vez que é </w:t>
      </w:r>
      <w:r>
        <w:rPr>
          <w:rFonts w:ascii="Times New Roman" w:eastAsia="Times New Roman" w:hAnsi="Times New Roman" w:cs="Times New Roman"/>
          <w:sz w:val="20"/>
          <w:szCs w:val="20"/>
          <w:lang w:eastAsia="pt-BR"/>
        </w:rPr>
        <w:lastRenderedPageBreak/>
        <w:t>incabível a citação por edital no Juizado. A atual redação do art. 538 do CPP expressamente dispõe que nesse caso será adotado o procedimento sumário.</w:t>
      </w:r>
    </w:p>
    <w:p w:rsidR="00864A55" w:rsidRDefault="00864A55">
      <w:pPr>
        <w:spacing w:after="0" w:line="240" w:lineRule="auto"/>
        <w:ind w:left="2268"/>
        <w:jc w:val="both"/>
        <w:rPr>
          <w:rFonts w:ascii="Times New Roman" w:eastAsia="Times New Roman" w:hAnsi="Times New Roman" w:cs="Times New Roman"/>
          <w:sz w:val="24"/>
          <w:szCs w:val="24"/>
          <w:lang w:eastAsia="pt-BR"/>
        </w:rPr>
      </w:pPr>
    </w:p>
    <w:p w:rsidR="00864A55" w:rsidRDefault="00970586">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Os autores supracitados ainda afirmam que há doutrina que questiona constitucionalidade do </w:t>
      </w:r>
      <w:r>
        <w:rPr>
          <w:rFonts w:ascii="Times New Roman" w:eastAsia="Times New Roman" w:hAnsi="Times New Roman" w:cs="Times New Roman"/>
          <w:sz w:val="24"/>
          <w:szCs w:val="24"/>
          <w:lang w:eastAsia="pt-BR"/>
        </w:rPr>
        <w:t>art. 66, parágrafo único, da Lei n. 9.099/95 “que desloca a competência ao Juízo Comum pelo simples fato de o autor do delito não ter sido localizado, já que isso não altera a capitulação do fato criminoso”.</w:t>
      </w:r>
    </w:p>
    <w:p w:rsidR="00864A55" w:rsidRDefault="00970586">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Alencar e Távora (2013) relatam que “não compare</w:t>
      </w:r>
      <w:r>
        <w:rPr>
          <w:rFonts w:ascii="Times New Roman" w:eastAsia="Times New Roman" w:hAnsi="Times New Roman" w:cs="Times New Roman"/>
          <w:sz w:val="24"/>
          <w:szCs w:val="24"/>
          <w:lang w:eastAsia="pt-BR"/>
        </w:rPr>
        <w:t xml:space="preserve">cendo o autor do fato à audiência preliminar, terá que ser citado pessoalmente. Não sendo encontrado, não tem cabimento citação por edital, restando à remessa dos autos ao juízo comum, nos termos do art. 66, parágrafo único, da Lei nº 9.099/95”. </w:t>
      </w:r>
    </w:p>
    <w:p w:rsidR="00864A55" w:rsidRDefault="00970586">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Corrobora</w:t>
      </w:r>
      <w:r>
        <w:rPr>
          <w:rFonts w:ascii="Times New Roman" w:eastAsia="Times New Roman" w:hAnsi="Times New Roman" w:cs="Times New Roman"/>
          <w:sz w:val="24"/>
          <w:szCs w:val="24"/>
          <w:lang w:eastAsia="pt-BR"/>
        </w:rPr>
        <w:t>ndo o entendimento acima declinado, colacionamos as seguintes jurisprudências em caráter meramente exemplificativo:</w:t>
      </w:r>
    </w:p>
    <w:p w:rsidR="00864A55" w:rsidRDefault="00864A55">
      <w:pPr>
        <w:spacing w:after="0" w:line="360" w:lineRule="auto"/>
        <w:ind w:firstLine="1418"/>
        <w:jc w:val="both"/>
        <w:rPr>
          <w:rFonts w:ascii="Times New Roman" w:eastAsia="Times New Roman" w:hAnsi="Times New Roman" w:cs="Times New Roman"/>
          <w:sz w:val="24"/>
          <w:szCs w:val="24"/>
          <w:lang w:eastAsia="pt-BR"/>
        </w:rPr>
      </w:pPr>
    </w:p>
    <w:p w:rsidR="00864A55" w:rsidRDefault="00970586">
      <w:pPr>
        <w:spacing w:after="0" w:line="240" w:lineRule="auto"/>
        <w:ind w:left="2268"/>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APELAÇÃO CRIME. POSSE DE SUBSTÂNCIA ENTORPECENTE. ARTIGO 28 DA LEI N. 11.343/06</w:t>
      </w:r>
      <w:r>
        <w:rPr>
          <w:rFonts w:ascii="Times New Roman" w:eastAsia="Times New Roman" w:hAnsi="Times New Roman" w:cs="Times New Roman"/>
          <w:b/>
          <w:sz w:val="20"/>
          <w:szCs w:val="20"/>
          <w:lang w:eastAsia="pt-BR"/>
        </w:rPr>
        <w:t>. CITAÇÃO POR EDITAL. REMESSA AO JUÍZO COMUM.</w:t>
      </w:r>
      <w:r>
        <w:rPr>
          <w:rFonts w:ascii="Times New Roman" w:eastAsia="Times New Roman" w:hAnsi="Times New Roman" w:cs="Times New Roman"/>
          <w:sz w:val="20"/>
          <w:szCs w:val="20"/>
          <w:lang w:eastAsia="pt-BR"/>
        </w:rPr>
        <w:t xml:space="preserve"> EXTINÇÃO DA PU</w:t>
      </w:r>
      <w:r>
        <w:rPr>
          <w:rFonts w:ascii="Times New Roman" w:eastAsia="Times New Roman" w:hAnsi="Times New Roman" w:cs="Times New Roman"/>
          <w:sz w:val="20"/>
          <w:szCs w:val="20"/>
          <w:lang w:eastAsia="pt-BR"/>
        </w:rPr>
        <w:t xml:space="preserve">NIBILIDADE NO PERÍODO DA SUSPENSÃO DO PROCESSO. RECURSO MINISTERIAL. COMPETÊNCIA RECURSAL. </w:t>
      </w:r>
      <w:r>
        <w:rPr>
          <w:rFonts w:ascii="Times New Roman" w:eastAsia="Times New Roman" w:hAnsi="Times New Roman" w:cs="Times New Roman"/>
          <w:b/>
          <w:sz w:val="20"/>
          <w:szCs w:val="20"/>
          <w:lang w:eastAsia="pt-BR"/>
        </w:rPr>
        <w:t>1. Crime de menor potencial ofensivo. Processo, todavia, redistribuído ao juízo comum para citação por edital</w:t>
      </w:r>
      <w:r>
        <w:rPr>
          <w:rFonts w:ascii="Times New Roman" w:eastAsia="Times New Roman" w:hAnsi="Times New Roman" w:cs="Times New Roman"/>
          <w:sz w:val="20"/>
          <w:szCs w:val="20"/>
          <w:lang w:eastAsia="pt-BR"/>
        </w:rPr>
        <w:t xml:space="preserve">. 2. Sentença declaratória de extinção da punibilidade, </w:t>
      </w:r>
      <w:r>
        <w:rPr>
          <w:rFonts w:ascii="Times New Roman" w:eastAsia="Times New Roman" w:hAnsi="Times New Roman" w:cs="Times New Roman"/>
          <w:sz w:val="20"/>
          <w:szCs w:val="20"/>
          <w:lang w:eastAsia="pt-BR"/>
        </w:rPr>
        <w:t>pela prescrição, proferida pelo juízo comum. Impossibilidade de retorno dos autos ao Juizado Especial Criminal. Precedentes TJRGS: 70009860214; 70009080664; 70008383903; 70006508840;...</w:t>
      </w:r>
    </w:p>
    <w:p w:rsidR="00864A55" w:rsidRDefault="00864A55">
      <w:pPr>
        <w:spacing w:after="0" w:line="240" w:lineRule="auto"/>
        <w:ind w:left="2268"/>
        <w:jc w:val="both"/>
        <w:rPr>
          <w:rFonts w:ascii="Times New Roman" w:eastAsia="Times New Roman" w:hAnsi="Times New Roman" w:cs="Times New Roman"/>
          <w:sz w:val="20"/>
          <w:szCs w:val="20"/>
          <w:lang w:eastAsia="pt-BR"/>
        </w:rPr>
      </w:pPr>
    </w:p>
    <w:p w:rsidR="00864A55" w:rsidRDefault="00970586">
      <w:pPr>
        <w:spacing w:after="0" w:line="240" w:lineRule="auto"/>
        <w:ind w:left="2268"/>
        <w:jc w:val="both"/>
        <w:rPr>
          <w:rFonts w:ascii="Times New Roman" w:eastAsia="Times New Roman" w:hAnsi="Times New Roman" w:cs="Times New Roman"/>
          <w:b/>
          <w:sz w:val="20"/>
          <w:szCs w:val="20"/>
          <w:lang w:eastAsia="pt-BR"/>
        </w:rPr>
      </w:pPr>
      <w:r>
        <w:rPr>
          <w:rFonts w:ascii="Times New Roman" w:eastAsia="Times New Roman" w:hAnsi="Times New Roman" w:cs="Times New Roman"/>
          <w:sz w:val="20"/>
          <w:szCs w:val="20"/>
          <w:lang w:eastAsia="pt-BR"/>
        </w:rPr>
        <w:t xml:space="preserve">(TJ-RS - RC: 71003553989 </w:t>
      </w:r>
      <w:proofErr w:type="gramStart"/>
      <w:r>
        <w:rPr>
          <w:rFonts w:ascii="Times New Roman" w:eastAsia="Times New Roman" w:hAnsi="Times New Roman" w:cs="Times New Roman"/>
          <w:sz w:val="20"/>
          <w:szCs w:val="20"/>
          <w:lang w:eastAsia="pt-BR"/>
        </w:rPr>
        <w:t>RS ,</w:t>
      </w:r>
      <w:proofErr w:type="gramEnd"/>
      <w:r>
        <w:rPr>
          <w:rFonts w:ascii="Times New Roman" w:eastAsia="Times New Roman" w:hAnsi="Times New Roman" w:cs="Times New Roman"/>
          <w:sz w:val="20"/>
          <w:szCs w:val="20"/>
          <w:lang w:eastAsia="pt-BR"/>
        </w:rPr>
        <w:t xml:space="preserve"> Relator: Edson Jorge </w:t>
      </w:r>
      <w:proofErr w:type="spellStart"/>
      <w:r>
        <w:rPr>
          <w:rFonts w:ascii="Times New Roman" w:eastAsia="Times New Roman" w:hAnsi="Times New Roman" w:cs="Times New Roman"/>
          <w:sz w:val="20"/>
          <w:szCs w:val="20"/>
          <w:lang w:eastAsia="pt-BR"/>
        </w:rPr>
        <w:t>Cechet</w:t>
      </w:r>
      <w:proofErr w:type="spellEnd"/>
      <w:r>
        <w:rPr>
          <w:rFonts w:ascii="Times New Roman" w:eastAsia="Times New Roman" w:hAnsi="Times New Roman" w:cs="Times New Roman"/>
          <w:sz w:val="20"/>
          <w:szCs w:val="20"/>
          <w:lang w:eastAsia="pt-BR"/>
        </w:rPr>
        <w:t>, Data de Ju</w:t>
      </w:r>
      <w:r>
        <w:rPr>
          <w:rFonts w:ascii="Times New Roman" w:eastAsia="Times New Roman" w:hAnsi="Times New Roman" w:cs="Times New Roman"/>
          <w:sz w:val="20"/>
          <w:szCs w:val="20"/>
          <w:lang w:eastAsia="pt-BR"/>
        </w:rPr>
        <w:t xml:space="preserve">lgamento: 09/04/2012, Turma Recursal Criminal, Data de Publicação: Diário da Justiça do dia 10/04/2012) </w:t>
      </w:r>
      <w:r>
        <w:rPr>
          <w:rFonts w:ascii="Times New Roman" w:eastAsia="Times New Roman" w:hAnsi="Times New Roman" w:cs="Times New Roman"/>
          <w:b/>
          <w:sz w:val="20"/>
          <w:szCs w:val="20"/>
          <w:lang w:eastAsia="pt-BR"/>
        </w:rPr>
        <w:t>(Grifo Nosso)</w:t>
      </w:r>
    </w:p>
    <w:p w:rsidR="00864A55" w:rsidRDefault="00864A55">
      <w:pPr>
        <w:spacing w:after="0" w:line="240" w:lineRule="auto"/>
        <w:ind w:left="2268"/>
        <w:jc w:val="both"/>
        <w:rPr>
          <w:rFonts w:ascii="Times New Roman" w:eastAsia="Times New Roman" w:hAnsi="Times New Roman" w:cs="Times New Roman"/>
          <w:sz w:val="24"/>
          <w:szCs w:val="24"/>
          <w:highlight w:val="yellow"/>
          <w:lang w:eastAsia="pt-BR"/>
        </w:rPr>
      </w:pPr>
    </w:p>
    <w:p w:rsidR="00864A55" w:rsidRDefault="00970586">
      <w:pPr>
        <w:spacing w:after="0" w:line="240" w:lineRule="auto"/>
        <w:ind w:left="2268"/>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CONFLITO NEGATIVO DE COMPETÊNCIA</w:t>
      </w:r>
      <w:r>
        <w:rPr>
          <w:rFonts w:ascii="Times New Roman" w:eastAsia="Times New Roman" w:hAnsi="Times New Roman" w:cs="Times New Roman"/>
          <w:b/>
          <w:sz w:val="20"/>
          <w:szCs w:val="20"/>
          <w:lang w:eastAsia="pt-BR"/>
        </w:rPr>
        <w:t xml:space="preserve">. JUIZADO ESPECIAL CRIMINAL E VARA CRIMINAL DA JUSTIÇA COMUM. EXAURIMENTO DE TODAS AS POSSIBILIDADES DE </w:t>
      </w:r>
      <w:r>
        <w:rPr>
          <w:rFonts w:ascii="Times New Roman" w:eastAsia="Times New Roman" w:hAnsi="Times New Roman" w:cs="Times New Roman"/>
          <w:b/>
          <w:sz w:val="20"/>
          <w:szCs w:val="20"/>
          <w:lang w:eastAsia="pt-BR"/>
        </w:rPr>
        <w:t>CITAÇÃO.</w:t>
      </w:r>
      <w:r>
        <w:rPr>
          <w:rFonts w:ascii="Times New Roman" w:eastAsia="Times New Roman" w:hAnsi="Times New Roman" w:cs="Times New Roman"/>
          <w:sz w:val="20"/>
          <w:szCs w:val="20"/>
          <w:lang w:eastAsia="pt-BR"/>
        </w:rPr>
        <w:t xml:space="preserve"> NECESSIDADE DE CITAÇÃO FICTA. COMPETÊNCIA DA VARA CRIMINAL. </w:t>
      </w:r>
      <w:r>
        <w:rPr>
          <w:rFonts w:ascii="Times New Roman" w:eastAsia="Times New Roman" w:hAnsi="Times New Roman" w:cs="Times New Roman"/>
          <w:b/>
          <w:sz w:val="20"/>
          <w:szCs w:val="20"/>
          <w:lang w:eastAsia="pt-BR"/>
        </w:rPr>
        <w:t>ART. 66 DA LEI Nº 9.099/95</w:t>
      </w:r>
      <w:r>
        <w:rPr>
          <w:rFonts w:ascii="Times New Roman" w:eastAsia="Times New Roman" w:hAnsi="Times New Roman" w:cs="Times New Roman"/>
          <w:sz w:val="20"/>
          <w:szCs w:val="20"/>
          <w:lang w:eastAsia="pt-BR"/>
        </w:rPr>
        <w:t xml:space="preserve">. I - </w:t>
      </w:r>
      <w:r>
        <w:rPr>
          <w:rFonts w:ascii="Times New Roman" w:eastAsia="Times New Roman" w:hAnsi="Times New Roman" w:cs="Times New Roman"/>
          <w:b/>
          <w:sz w:val="20"/>
          <w:szCs w:val="20"/>
          <w:lang w:eastAsia="pt-BR"/>
        </w:rPr>
        <w:t xml:space="preserve">Se o réu estava em local incerto e não sabido, não sendo possível a </w:t>
      </w:r>
      <w:r>
        <w:rPr>
          <w:rFonts w:ascii="Times New Roman" w:eastAsia="Times New Roman" w:hAnsi="Times New Roman" w:cs="Times New Roman"/>
          <w:sz w:val="20"/>
          <w:szCs w:val="20"/>
          <w:lang w:eastAsia="pt-BR"/>
        </w:rPr>
        <w:t>sua citação pessoal, correta a decisão que determinou a remessa dos autos para a Justiç</w:t>
      </w:r>
      <w:r>
        <w:rPr>
          <w:rFonts w:ascii="Times New Roman" w:eastAsia="Times New Roman" w:hAnsi="Times New Roman" w:cs="Times New Roman"/>
          <w:sz w:val="20"/>
          <w:szCs w:val="20"/>
          <w:lang w:eastAsia="pt-BR"/>
        </w:rPr>
        <w:t xml:space="preserve">a Comum, tendo em vista a necessidade de citação via edital, nos termos do artigo 366 do Código de Processo Penal, </w:t>
      </w:r>
      <w:r>
        <w:rPr>
          <w:rFonts w:ascii="Times New Roman" w:eastAsia="Times New Roman" w:hAnsi="Times New Roman" w:cs="Times New Roman"/>
          <w:b/>
          <w:sz w:val="20"/>
          <w:szCs w:val="20"/>
          <w:lang w:eastAsia="pt-BR"/>
        </w:rPr>
        <w:t>onde passará a tramitar em definitivo</w:t>
      </w:r>
      <w:r>
        <w:rPr>
          <w:rFonts w:ascii="Times New Roman" w:eastAsia="Times New Roman" w:hAnsi="Times New Roman" w:cs="Times New Roman"/>
          <w:sz w:val="20"/>
          <w:szCs w:val="20"/>
          <w:lang w:eastAsia="pt-BR"/>
        </w:rPr>
        <w:t xml:space="preserve">. II </w:t>
      </w:r>
      <w:proofErr w:type="gramStart"/>
      <w:r>
        <w:rPr>
          <w:rFonts w:ascii="Times New Roman" w:eastAsia="Times New Roman" w:hAnsi="Times New Roman" w:cs="Times New Roman"/>
          <w:sz w:val="20"/>
          <w:szCs w:val="20"/>
          <w:lang w:eastAsia="pt-BR"/>
        </w:rPr>
        <w:t>-Conflito</w:t>
      </w:r>
      <w:proofErr w:type="gramEnd"/>
      <w:r>
        <w:rPr>
          <w:rFonts w:ascii="Times New Roman" w:eastAsia="Times New Roman" w:hAnsi="Times New Roman" w:cs="Times New Roman"/>
          <w:sz w:val="20"/>
          <w:szCs w:val="20"/>
          <w:lang w:eastAsia="pt-BR"/>
        </w:rPr>
        <w:t xml:space="preserve"> conhecido, declarando competente o juízo da 2ª Vara Criminal da Comarca de Caruaru. III-D</w:t>
      </w:r>
      <w:r>
        <w:rPr>
          <w:rFonts w:ascii="Times New Roman" w:eastAsia="Times New Roman" w:hAnsi="Times New Roman" w:cs="Times New Roman"/>
          <w:sz w:val="20"/>
          <w:szCs w:val="20"/>
          <w:lang w:eastAsia="pt-BR"/>
        </w:rPr>
        <w:t>ecisão unânime.</w:t>
      </w:r>
    </w:p>
    <w:p w:rsidR="00864A55" w:rsidRDefault="00864A55">
      <w:pPr>
        <w:spacing w:after="0" w:line="240" w:lineRule="auto"/>
        <w:ind w:left="2268"/>
        <w:jc w:val="both"/>
        <w:rPr>
          <w:rFonts w:ascii="Times New Roman" w:eastAsia="Times New Roman" w:hAnsi="Times New Roman" w:cs="Times New Roman"/>
          <w:sz w:val="20"/>
          <w:szCs w:val="20"/>
          <w:lang w:eastAsia="pt-BR"/>
        </w:rPr>
      </w:pPr>
    </w:p>
    <w:p w:rsidR="00864A55" w:rsidRDefault="00970586">
      <w:pPr>
        <w:spacing w:after="0" w:line="240" w:lineRule="auto"/>
        <w:ind w:left="2268"/>
        <w:jc w:val="both"/>
        <w:rPr>
          <w:rFonts w:ascii="Times New Roman" w:eastAsia="Times New Roman" w:hAnsi="Times New Roman" w:cs="Times New Roman"/>
          <w:b/>
          <w:sz w:val="20"/>
          <w:szCs w:val="20"/>
          <w:lang w:eastAsia="pt-BR"/>
        </w:rPr>
      </w:pPr>
      <w:r>
        <w:rPr>
          <w:rFonts w:ascii="Times New Roman" w:eastAsia="Times New Roman" w:hAnsi="Times New Roman" w:cs="Times New Roman"/>
          <w:sz w:val="20"/>
          <w:szCs w:val="20"/>
          <w:lang w:eastAsia="pt-BR"/>
        </w:rPr>
        <w:t>(TJ-PE - CJ: 93639520118170480 PE 0016888-16.2011.8.17.0000, Relator: Antônio Carlos Alves da Silva</w:t>
      </w:r>
      <w:proofErr w:type="gramStart"/>
      <w:r>
        <w:rPr>
          <w:rFonts w:ascii="Times New Roman" w:eastAsia="Times New Roman" w:hAnsi="Times New Roman" w:cs="Times New Roman"/>
          <w:sz w:val="20"/>
          <w:szCs w:val="20"/>
          <w:lang w:eastAsia="pt-BR"/>
        </w:rPr>
        <w:t>, Data</w:t>
      </w:r>
      <w:proofErr w:type="gramEnd"/>
      <w:r>
        <w:rPr>
          <w:rFonts w:ascii="Times New Roman" w:eastAsia="Times New Roman" w:hAnsi="Times New Roman" w:cs="Times New Roman"/>
          <w:sz w:val="20"/>
          <w:szCs w:val="20"/>
          <w:lang w:eastAsia="pt-BR"/>
        </w:rPr>
        <w:t xml:space="preserve"> de Julgamento: 19/10/2011, 2ª Câmara Criminal, Data de Publicação: 204) </w:t>
      </w:r>
      <w:r>
        <w:rPr>
          <w:rFonts w:ascii="Times New Roman" w:eastAsia="Times New Roman" w:hAnsi="Times New Roman" w:cs="Times New Roman"/>
          <w:b/>
          <w:sz w:val="20"/>
          <w:szCs w:val="20"/>
          <w:lang w:eastAsia="pt-BR"/>
        </w:rPr>
        <w:t>(Grifo Nosso)</w:t>
      </w:r>
    </w:p>
    <w:p w:rsidR="00864A55" w:rsidRDefault="00864A55">
      <w:pPr>
        <w:spacing w:after="0" w:line="240" w:lineRule="auto"/>
        <w:ind w:left="2268"/>
        <w:jc w:val="both"/>
        <w:rPr>
          <w:rFonts w:ascii="Times New Roman" w:eastAsia="Times New Roman" w:hAnsi="Times New Roman" w:cs="Times New Roman"/>
          <w:sz w:val="20"/>
          <w:szCs w:val="20"/>
          <w:highlight w:val="yellow"/>
          <w:lang w:eastAsia="pt-BR"/>
        </w:rPr>
      </w:pPr>
    </w:p>
    <w:p w:rsidR="00864A55" w:rsidRDefault="00970586">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Por outro lado, a jurisprudência também entend</w:t>
      </w:r>
      <w:r>
        <w:rPr>
          <w:rFonts w:ascii="Times New Roman" w:eastAsia="Times New Roman" w:hAnsi="Times New Roman" w:cs="Times New Roman"/>
          <w:sz w:val="24"/>
          <w:szCs w:val="24"/>
          <w:lang w:eastAsia="pt-BR"/>
        </w:rPr>
        <w:t xml:space="preserve">e que não é possível que ocorra a remessa dos autos à Justiça Comum diante de impossibilidade de intimação do acusado para a audiência preliminar: </w:t>
      </w:r>
    </w:p>
    <w:p w:rsidR="00864A55" w:rsidRDefault="00864A55">
      <w:pPr>
        <w:spacing w:after="0" w:line="240" w:lineRule="auto"/>
        <w:ind w:firstLine="1134"/>
        <w:jc w:val="both"/>
        <w:rPr>
          <w:rFonts w:ascii="Times New Roman" w:eastAsia="Times New Roman" w:hAnsi="Times New Roman" w:cs="Times New Roman"/>
          <w:sz w:val="20"/>
          <w:szCs w:val="20"/>
          <w:lang w:eastAsia="pt-BR"/>
        </w:rPr>
      </w:pPr>
    </w:p>
    <w:p w:rsidR="00864A55" w:rsidRDefault="00970586">
      <w:pPr>
        <w:spacing w:after="0" w:line="240" w:lineRule="auto"/>
        <w:ind w:left="2268"/>
        <w:jc w:val="both"/>
        <w:rPr>
          <w:rFonts w:ascii="Times New Roman" w:eastAsia="Times New Roman" w:hAnsi="Times New Roman" w:cs="Times New Roman"/>
          <w:b/>
          <w:sz w:val="20"/>
          <w:szCs w:val="20"/>
          <w:lang w:eastAsia="pt-BR"/>
        </w:rPr>
      </w:pPr>
      <w:r>
        <w:rPr>
          <w:rFonts w:ascii="Times New Roman" w:eastAsia="Times New Roman" w:hAnsi="Times New Roman" w:cs="Times New Roman"/>
          <w:sz w:val="20"/>
          <w:szCs w:val="20"/>
          <w:lang w:eastAsia="pt-BR"/>
        </w:rPr>
        <w:lastRenderedPageBreak/>
        <w:t xml:space="preserve">CONFLITO NEGATIVO DE JURISDIÇÃO - </w:t>
      </w:r>
      <w:r>
        <w:rPr>
          <w:rFonts w:ascii="Times New Roman" w:eastAsia="Times New Roman" w:hAnsi="Times New Roman" w:cs="Times New Roman"/>
          <w:b/>
          <w:sz w:val="20"/>
          <w:szCs w:val="20"/>
          <w:lang w:eastAsia="pt-BR"/>
        </w:rPr>
        <w:t>INTIMAÇÃO FRUSTRADA DO ACUSADO PARA AUDIÊNCIA PRELIMINAR</w:t>
      </w:r>
      <w:r>
        <w:rPr>
          <w:rFonts w:ascii="Times New Roman" w:eastAsia="Times New Roman" w:hAnsi="Times New Roman" w:cs="Times New Roman"/>
          <w:sz w:val="20"/>
          <w:szCs w:val="20"/>
          <w:lang w:eastAsia="pt-BR"/>
        </w:rPr>
        <w:t xml:space="preserve"> - REMESSA DO PRO</w:t>
      </w:r>
      <w:r>
        <w:rPr>
          <w:rFonts w:ascii="Times New Roman" w:eastAsia="Times New Roman" w:hAnsi="Times New Roman" w:cs="Times New Roman"/>
          <w:sz w:val="20"/>
          <w:szCs w:val="20"/>
          <w:lang w:eastAsia="pt-BR"/>
        </w:rPr>
        <w:t xml:space="preserve">CESSO AO JUÍZO COMUM - </w:t>
      </w:r>
      <w:r>
        <w:rPr>
          <w:rFonts w:ascii="Times New Roman" w:eastAsia="Times New Roman" w:hAnsi="Times New Roman" w:cs="Times New Roman"/>
          <w:b/>
          <w:sz w:val="20"/>
          <w:szCs w:val="20"/>
          <w:lang w:eastAsia="pt-BR"/>
        </w:rPr>
        <w:t>COMPETÊNCIA DO JUIZADO ESPECIAL CRIMINAL.</w:t>
      </w:r>
      <w:r>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b/>
          <w:sz w:val="20"/>
          <w:szCs w:val="20"/>
          <w:lang w:eastAsia="pt-BR"/>
        </w:rPr>
        <w:t xml:space="preserve">A impossibilidade de intimação do acusado para a audiência preliminar não enseja a remessa dos autos para a Justiça comum e </w:t>
      </w:r>
      <w:proofErr w:type="spellStart"/>
      <w:r>
        <w:rPr>
          <w:rFonts w:ascii="Times New Roman" w:eastAsia="Times New Roman" w:hAnsi="Times New Roman" w:cs="Times New Roman"/>
          <w:b/>
          <w:sz w:val="20"/>
          <w:szCs w:val="20"/>
          <w:lang w:eastAsia="pt-BR"/>
        </w:rPr>
        <w:t>conseqüente</w:t>
      </w:r>
      <w:proofErr w:type="spellEnd"/>
      <w:r>
        <w:rPr>
          <w:rFonts w:ascii="Times New Roman" w:eastAsia="Times New Roman" w:hAnsi="Times New Roman" w:cs="Times New Roman"/>
          <w:b/>
          <w:sz w:val="20"/>
          <w:szCs w:val="20"/>
          <w:lang w:eastAsia="pt-BR"/>
        </w:rPr>
        <w:t xml:space="preserve"> afastamento da competência do Juizado Especial Criminal</w:t>
      </w:r>
      <w:r>
        <w:rPr>
          <w:rFonts w:ascii="Times New Roman" w:eastAsia="Times New Roman" w:hAnsi="Times New Roman" w:cs="Times New Roman"/>
          <w:b/>
          <w:sz w:val="20"/>
          <w:szCs w:val="20"/>
          <w:lang w:eastAsia="pt-BR"/>
        </w:rPr>
        <w:t>. Somente depois da apresentação da denúncia e da tentativa de citação pessoal do réu, é que estaria autorizado o envio do feito ao juízo comum, ante a necessidade de citação por edital. A remessa dos autos ao juízo comum, anterior à citação, afronta o pri</w:t>
      </w:r>
      <w:r>
        <w:rPr>
          <w:rFonts w:ascii="Times New Roman" w:eastAsia="Times New Roman" w:hAnsi="Times New Roman" w:cs="Times New Roman"/>
          <w:b/>
          <w:sz w:val="20"/>
          <w:szCs w:val="20"/>
          <w:lang w:eastAsia="pt-BR"/>
        </w:rPr>
        <w:t>ncípio do juiz natural e a competência absoluta determinada em razão da matéria.</w:t>
      </w:r>
    </w:p>
    <w:p w:rsidR="00864A55" w:rsidRDefault="00864A55">
      <w:pPr>
        <w:spacing w:after="0" w:line="240" w:lineRule="auto"/>
        <w:ind w:left="2268"/>
        <w:jc w:val="both"/>
        <w:rPr>
          <w:rFonts w:ascii="Times New Roman" w:eastAsia="Times New Roman" w:hAnsi="Times New Roman" w:cs="Times New Roman"/>
          <w:sz w:val="20"/>
          <w:szCs w:val="20"/>
          <w:lang w:eastAsia="pt-BR"/>
        </w:rPr>
      </w:pPr>
    </w:p>
    <w:p w:rsidR="00864A55" w:rsidRDefault="00970586">
      <w:pPr>
        <w:spacing w:after="0" w:line="240" w:lineRule="auto"/>
        <w:ind w:left="2268"/>
        <w:jc w:val="both"/>
        <w:rPr>
          <w:rFonts w:ascii="Times New Roman" w:eastAsia="Times New Roman" w:hAnsi="Times New Roman" w:cs="Times New Roman"/>
          <w:b/>
          <w:sz w:val="20"/>
          <w:szCs w:val="20"/>
          <w:lang w:eastAsia="pt-BR"/>
        </w:rPr>
      </w:pPr>
      <w:r>
        <w:rPr>
          <w:rFonts w:ascii="Times New Roman" w:eastAsia="Times New Roman" w:hAnsi="Times New Roman" w:cs="Times New Roman"/>
          <w:sz w:val="20"/>
          <w:szCs w:val="20"/>
          <w:lang w:eastAsia="pt-BR"/>
        </w:rPr>
        <w:t xml:space="preserve">(TJ-MG - CJ: 10000120825765000 </w:t>
      </w:r>
      <w:proofErr w:type="gramStart"/>
      <w:r>
        <w:rPr>
          <w:rFonts w:ascii="Times New Roman" w:eastAsia="Times New Roman" w:hAnsi="Times New Roman" w:cs="Times New Roman"/>
          <w:sz w:val="20"/>
          <w:szCs w:val="20"/>
          <w:lang w:eastAsia="pt-BR"/>
        </w:rPr>
        <w:t>MG ,</w:t>
      </w:r>
      <w:proofErr w:type="gramEnd"/>
      <w:r>
        <w:rPr>
          <w:rFonts w:ascii="Times New Roman" w:eastAsia="Times New Roman" w:hAnsi="Times New Roman" w:cs="Times New Roman"/>
          <w:sz w:val="20"/>
          <w:szCs w:val="20"/>
          <w:lang w:eastAsia="pt-BR"/>
        </w:rPr>
        <w:t xml:space="preserve"> Relator: Alexandre Victor de Carvalho, Data de Julgamento: 08/01/2013, Câmaras Criminais Isoladas / 5ª CÂMARA CRIMINAL, Data de Publicação: 14/01/2013) </w:t>
      </w:r>
      <w:r>
        <w:rPr>
          <w:rFonts w:ascii="Times New Roman" w:eastAsia="Times New Roman" w:hAnsi="Times New Roman" w:cs="Times New Roman"/>
          <w:b/>
          <w:sz w:val="20"/>
          <w:szCs w:val="20"/>
          <w:lang w:eastAsia="pt-BR"/>
        </w:rPr>
        <w:t>(Grifo Nosso)</w:t>
      </w:r>
    </w:p>
    <w:p w:rsidR="00864A55" w:rsidRDefault="00864A55">
      <w:pPr>
        <w:spacing w:after="0" w:line="240" w:lineRule="auto"/>
        <w:ind w:left="2268"/>
        <w:jc w:val="both"/>
        <w:rPr>
          <w:rFonts w:ascii="Times New Roman" w:eastAsia="Times New Roman" w:hAnsi="Times New Roman" w:cs="Times New Roman"/>
          <w:sz w:val="20"/>
          <w:szCs w:val="20"/>
          <w:highlight w:val="yellow"/>
          <w:lang w:eastAsia="pt-BR"/>
        </w:rPr>
      </w:pPr>
    </w:p>
    <w:p w:rsidR="00864A55" w:rsidRDefault="00864A55">
      <w:pPr>
        <w:spacing w:after="0" w:line="360" w:lineRule="auto"/>
        <w:jc w:val="both"/>
        <w:rPr>
          <w:rFonts w:ascii="Times New Roman" w:eastAsia="Times New Roman" w:hAnsi="Times New Roman" w:cs="Times New Roman"/>
          <w:sz w:val="24"/>
          <w:szCs w:val="24"/>
          <w:lang w:eastAsia="pt-BR"/>
        </w:rPr>
      </w:pPr>
    </w:p>
    <w:p w:rsidR="00864A55" w:rsidRDefault="00970586">
      <w:pPr>
        <w:spacing w:after="0" w:line="360" w:lineRule="auto"/>
        <w:ind w:firstLine="1134"/>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Outrossim</w:t>
      </w:r>
      <w:proofErr w:type="gramEnd"/>
      <w:r>
        <w:rPr>
          <w:rFonts w:ascii="Times New Roman" w:eastAsia="Times New Roman" w:hAnsi="Times New Roman" w:cs="Times New Roman"/>
          <w:sz w:val="24"/>
          <w:szCs w:val="24"/>
          <w:lang w:eastAsia="pt-BR"/>
        </w:rPr>
        <w:t>, ainda no tocante à citação, Gonçalves e R</w:t>
      </w:r>
      <w:r>
        <w:rPr>
          <w:rFonts w:ascii="Times New Roman" w:eastAsia="Times New Roman" w:hAnsi="Times New Roman" w:cs="Times New Roman"/>
          <w:sz w:val="24"/>
          <w:szCs w:val="24"/>
          <w:lang w:eastAsia="pt-BR"/>
        </w:rPr>
        <w:t xml:space="preserve">eis (2013), atestam que caso tenha acontecido a citação pessoal, “no início da audiência de instrução e julgamento no Juizado será tentada a composição de danos civis e a transação penal, caso não tenham sido tentadas anteriormente pelo não comparecimento </w:t>
      </w:r>
      <w:r>
        <w:rPr>
          <w:rFonts w:ascii="Times New Roman" w:eastAsia="Times New Roman" w:hAnsi="Times New Roman" w:cs="Times New Roman"/>
          <w:sz w:val="24"/>
          <w:szCs w:val="24"/>
          <w:lang w:eastAsia="pt-BR"/>
        </w:rPr>
        <w:t>do autor da infração na audiência preliminar”.</w:t>
      </w:r>
    </w:p>
    <w:p w:rsidR="00864A55" w:rsidRDefault="00864A55">
      <w:pPr>
        <w:spacing w:after="0" w:line="360" w:lineRule="auto"/>
        <w:jc w:val="both"/>
        <w:rPr>
          <w:rFonts w:ascii="Times New Roman" w:eastAsia="Calibri" w:hAnsi="Times New Roman" w:cs="Times New Roman"/>
          <w:sz w:val="24"/>
          <w:szCs w:val="24"/>
        </w:rPr>
      </w:pPr>
    </w:p>
    <w:p w:rsidR="00864A55" w:rsidRDefault="00970586">
      <w:pPr>
        <w:spacing w:after="0" w:line="24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5</w:t>
      </w:r>
      <w:proofErr w:type="gramEnd"/>
      <w:r>
        <w:rPr>
          <w:rFonts w:ascii="Times New Roman" w:eastAsia="Calibri" w:hAnsi="Times New Roman" w:cs="Times New Roman"/>
          <w:b/>
          <w:sz w:val="24"/>
          <w:szCs w:val="24"/>
        </w:rPr>
        <w:t xml:space="preserve"> AUDIÊNCIA DE INSTRUÇÃO E JULGAMENTO</w:t>
      </w:r>
    </w:p>
    <w:p w:rsidR="00864A55" w:rsidRDefault="00864A55">
      <w:pPr>
        <w:jc w:val="both"/>
      </w:pPr>
    </w:p>
    <w:p w:rsidR="00864A55" w:rsidRDefault="00970586">
      <w:pPr>
        <w:spacing w:after="0" w:line="360" w:lineRule="auto"/>
        <w:ind w:firstLine="1134"/>
        <w:jc w:val="both"/>
        <w:rPr>
          <w:rFonts w:ascii="Times New Roman" w:eastAsia="Calibri" w:hAnsi="Times New Roman" w:cs="Times New Roman"/>
          <w:b/>
          <w:sz w:val="24"/>
          <w:szCs w:val="24"/>
        </w:rPr>
      </w:pPr>
      <w:r>
        <w:rPr>
          <w:rFonts w:ascii="Times New Roman" w:eastAsia="Times New Roman" w:hAnsi="Times New Roman" w:cs="Times New Roman"/>
          <w:color w:val="000000"/>
          <w:sz w:val="24"/>
          <w:szCs w:val="24"/>
          <w:lang w:eastAsia="pt-BR"/>
        </w:rPr>
        <w:t xml:space="preserve">Após a fase preliminar, oferecida </w:t>
      </w:r>
      <w:proofErr w:type="gramStart"/>
      <w:r>
        <w:rPr>
          <w:rFonts w:ascii="Times New Roman" w:eastAsia="Times New Roman" w:hAnsi="Times New Roman" w:cs="Times New Roman"/>
          <w:color w:val="000000"/>
          <w:sz w:val="24"/>
          <w:szCs w:val="24"/>
          <w:lang w:eastAsia="pt-BR"/>
        </w:rPr>
        <w:t>a</w:t>
      </w:r>
      <w:proofErr w:type="gramEnd"/>
      <w:r>
        <w:rPr>
          <w:rFonts w:ascii="Times New Roman" w:eastAsia="Times New Roman" w:hAnsi="Times New Roman" w:cs="Times New Roman"/>
          <w:color w:val="000000"/>
          <w:sz w:val="24"/>
          <w:szCs w:val="24"/>
          <w:lang w:eastAsia="pt-BR"/>
        </w:rPr>
        <w:t xml:space="preserve"> denúncia ou a queixa, será marcada a data da audiência de instrução e julgamento, que será rápida e direta, seguindo a orientação dos princípios da celeridade, da concentração e da economia processual, norteadores dos Ju</w:t>
      </w:r>
      <w:r>
        <w:rPr>
          <w:rFonts w:ascii="Times New Roman" w:eastAsia="Times New Roman" w:hAnsi="Times New Roman" w:cs="Times New Roman"/>
          <w:color w:val="000000"/>
          <w:sz w:val="24"/>
          <w:szCs w:val="24"/>
          <w:lang w:eastAsia="pt-BR"/>
        </w:rPr>
        <w:t>izados Especiais. Segundo determinação do art. 79 da Lei 9.099/95, no início da audiência de instrução e julgamento, o Juiz poderá dar nova oportunidade aos envolvidos no fato para uma composição civil e para que o membro do Parquet proponha a transação pe</w:t>
      </w:r>
      <w:r>
        <w:rPr>
          <w:rFonts w:ascii="Times New Roman" w:eastAsia="Times New Roman" w:hAnsi="Times New Roman" w:cs="Times New Roman"/>
          <w:color w:val="000000"/>
          <w:sz w:val="24"/>
          <w:szCs w:val="24"/>
          <w:lang w:eastAsia="pt-BR"/>
        </w:rPr>
        <w:t xml:space="preserve">nal, o que se dará nos moldes dos </w:t>
      </w:r>
      <w:proofErr w:type="spellStart"/>
      <w:r>
        <w:rPr>
          <w:rFonts w:ascii="Times New Roman" w:eastAsia="Times New Roman" w:hAnsi="Times New Roman" w:cs="Times New Roman"/>
          <w:color w:val="000000"/>
          <w:sz w:val="24"/>
          <w:szCs w:val="24"/>
          <w:lang w:eastAsia="pt-BR"/>
        </w:rPr>
        <w:t>arts</w:t>
      </w:r>
      <w:proofErr w:type="spellEnd"/>
      <w:r>
        <w:rPr>
          <w:rFonts w:ascii="Times New Roman" w:eastAsia="Times New Roman" w:hAnsi="Times New Roman" w:cs="Times New Roman"/>
          <w:color w:val="000000"/>
          <w:sz w:val="24"/>
          <w:szCs w:val="24"/>
          <w:lang w:eastAsia="pt-BR"/>
        </w:rPr>
        <w:t xml:space="preserve">. </w:t>
      </w:r>
      <w:r>
        <w:rPr>
          <w:rFonts w:ascii="Times New Roman" w:eastAsia="Calibri" w:hAnsi="Times New Roman" w:cs="Times New Roman"/>
          <w:sz w:val="24"/>
          <w:szCs w:val="24"/>
        </w:rPr>
        <w:t xml:space="preserve">72, 73, 74 e 75 desta mesma Lei, como será </w:t>
      </w:r>
      <w:proofErr w:type="gramStart"/>
      <w:r>
        <w:rPr>
          <w:rFonts w:ascii="Times New Roman" w:eastAsia="Calibri" w:hAnsi="Times New Roman" w:cs="Times New Roman"/>
          <w:sz w:val="24"/>
          <w:szCs w:val="24"/>
        </w:rPr>
        <w:t>melhor</w:t>
      </w:r>
      <w:proofErr w:type="gramEnd"/>
      <w:r>
        <w:rPr>
          <w:rFonts w:ascii="Times New Roman" w:eastAsia="Calibri" w:hAnsi="Times New Roman" w:cs="Times New Roman"/>
          <w:sz w:val="24"/>
          <w:szCs w:val="24"/>
        </w:rPr>
        <w:t xml:space="preserve"> abordado posteriormente</w:t>
      </w:r>
      <w:r>
        <w:rPr>
          <w:rFonts w:ascii="Times New Roman" w:eastAsia="Times New Roman" w:hAnsi="Times New Roman" w:cs="Times New Roman"/>
          <w:color w:val="000000"/>
          <w:sz w:val="24"/>
          <w:szCs w:val="24"/>
          <w:lang w:eastAsia="pt-BR"/>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Não sendo positiva a tentativa de conciliação, será aberta, de fato, a audiência de instrução e julgamento, oportunidade em que será dada a p</w:t>
      </w:r>
      <w:r>
        <w:rPr>
          <w:rFonts w:ascii="Times New Roman" w:eastAsia="Calibri" w:hAnsi="Times New Roman" w:cs="Times New Roman"/>
          <w:sz w:val="24"/>
          <w:szCs w:val="24"/>
        </w:rPr>
        <w:t xml:space="preserve">alavra ao </w:t>
      </w:r>
      <w:r>
        <w:rPr>
          <w:rFonts w:ascii="Times New Roman" w:eastAsia="Times New Roman" w:hAnsi="Times New Roman" w:cs="Times New Roman"/>
          <w:color w:val="000000"/>
          <w:sz w:val="24"/>
          <w:szCs w:val="24"/>
          <w:lang w:eastAsia="pt-BR"/>
        </w:rPr>
        <w:t xml:space="preserve">o advogado do acusado para que este realize defesa oral, apresentando, portanto, resposta à acusação e devendo se manifestar quanto ao recebimento ou rejeição da denúncia ou queixa oferecida, bem como quanto </w:t>
      </w:r>
      <w:proofErr w:type="gramStart"/>
      <w:r>
        <w:rPr>
          <w:rFonts w:ascii="Times New Roman" w:eastAsia="Times New Roman" w:hAnsi="Times New Roman" w:cs="Times New Roman"/>
          <w:color w:val="000000"/>
          <w:sz w:val="24"/>
          <w:szCs w:val="24"/>
          <w:lang w:eastAsia="pt-BR"/>
        </w:rPr>
        <w:t>as</w:t>
      </w:r>
      <w:proofErr w:type="gramEnd"/>
      <w:r>
        <w:rPr>
          <w:rFonts w:ascii="Times New Roman" w:eastAsia="Times New Roman" w:hAnsi="Times New Roman" w:cs="Times New Roman"/>
          <w:color w:val="000000"/>
          <w:sz w:val="24"/>
          <w:szCs w:val="24"/>
          <w:lang w:eastAsia="pt-BR"/>
        </w:rPr>
        <w:t xml:space="preserve"> questões preliminares e prejudiciai</w:t>
      </w:r>
      <w:r>
        <w:rPr>
          <w:rFonts w:ascii="Times New Roman" w:eastAsia="Times New Roman" w:hAnsi="Times New Roman" w:cs="Times New Roman"/>
          <w:color w:val="000000"/>
          <w:sz w:val="24"/>
          <w:szCs w:val="24"/>
          <w:lang w:eastAsia="pt-BR"/>
        </w:rPr>
        <w:t xml:space="preserve">s, assim como quanto ao mérito. </w:t>
      </w:r>
      <w:r>
        <w:rPr>
          <w:rFonts w:ascii="Times New Roman" w:eastAsia="Calibri" w:hAnsi="Times New Roman" w:cs="Times New Roman"/>
          <w:b/>
          <w:sz w:val="24"/>
          <w:szCs w:val="24"/>
        </w:rPr>
        <w:t xml:space="preserve"> </w:t>
      </w: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pt-BR"/>
        </w:rPr>
        <w:t xml:space="preserve">Em seguida, o Juiz decidirá se receberá ou não a denúncia. </w:t>
      </w:r>
      <w:r>
        <w:rPr>
          <w:rFonts w:ascii="Times New Roman" w:eastAsia="Calibri" w:hAnsi="Times New Roman" w:cs="Times New Roman"/>
          <w:sz w:val="24"/>
          <w:szCs w:val="24"/>
        </w:rPr>
        <w:t xml:space="preserve">Se recebida </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denúncia ou queixa, será apresentada ao acusado uma proposta de suspensão </w:t>
      </w:r>
      <w:r>
        <w:rPr>
          <w:rFonts w:ascii="Times New Roman" w:eastAsia="Calibri" w:hAnsi="Times New Roman" w:cs="Times New Roman"/>
          <w:sz w:val="24"/>
          <w:szCs w:val="24"/>
        </w:rPr>
        <w:lastRenderedPageBreak/>
        <w:t>condicional do processo por um período de dois a quatro anos, mediante o cu</w:t>
      </w:r>
      <w:r>
        <w:rPr>
          <w:rFonts w:ascii="Times New Roman" w:eastAsia="Calibri" w:hAnsi="Times New Roman" w:cs="Times New Roman"/>
          <w:sz w:val="24"/>
          <w:szCs w:val="24"/>
        </w:rPr>
        <w:t>mprimento de condições determinadas pelo juiz, na qual ao final do prazo, o processo será extinto. Se</w:t>
      </w:r>
      <w:proofErr w:type="gramStart"/>
      <w:r>
        <w:rPr>
          <w:rFonts w:ascii="Times New Roman" w:eastAsia="Calibri" w:hAnsi="Times New Roman" w:cs="Times New Roman"/>
          <w:sz w:val="24"/>
          <w:szCs w:val="24"/>
        </w:rPr>
        <w:t xml:space="preserve"> entretanto</w:t>
      </w:r>
      <w:proofErr w:type="gramEnd"/>
      <w:r>
        <w:rPr>
          <w:rFonts w:ascii="Times New Roman" w:eastAsia="Calibri" w:hAnsi="Times New Roman" w:cs="Times New Roman"/>
          <w:sz w:val="24"/>
          <w:szCs w:val="24"/>
        </w:rPr>
        <w:t>, o acusado declinar à proposta, dar-se-á início imediato à instrução. Serão colhidos os depoimentos do ofendido, das testemunhas apresentadas p</w:t>
      </w:r>
      <w:r>
        <w:rPr>
          <w:rFonts w:ascii="Times New Roman" w:eastAsia="Calibri" w:hAnsi="Times New Roman" w:cs="Times New Roman"/>
          <w:sz w:val="24"/>
          <w:szCs w:val="24"/>
        </w:rPr>
        <w:t>ela acusação, das testemunhas apresentadas pela defesa e será realizado o interrogatório do acusado. Posteriormente, o representante do Parquet fará suas alegações finais, seguido do advogado de defesa. As alegações finais do Ministério Público e da defesa</w:t>
      </w:r>
      <w:r>
        <w:rPr>
          <w:rFonts w:ascii="Times New Roman" w:eastAsia="Calibri" w:hAnsi="Times New Roman" w:cs="Times New Roman"/>
          <w:sz w:val="24"/>
          <w:szCs w:val="24"/>
        </w:rPr>
        <w:t xml:space="preserve"> terão duração de vinte minutos cada, sendo facultada ao juiz a prorrogação do tempo pelo período de dez minutos. Encerrada a instrução, o juiz proferirá decisão condenando ou absolvendo o acusado. </w:t>
      </w:r>
    </w:p>
    <w:p w:rsidR="00864A55" w:rsidRDefault="00864A55">
      <w:pPr>
        <w:spacing w:after="0" w:line="360" w:lineRule="auto"/>
        <w:ind w:firstLine="1134"/>
        <w:jc w:val="both"/>
        <w:rPr>
          <w:rFonts w:ascii="Times New Roman" w:eastAsia="Calibri" w:hAnsi="Times New Roman" w:cs="Times New Roman"/>
          <w:b/>
          <w:sz w:val="24"/>
          <w:szCs w:val="24"/>
        </w:rPr>
      </w:pPr>
    </w:p>
    <w:p w:rsidR="00864A55" w:rsidRDefault="00970586">
      <w:pPr>
        <w:spacing w:after="0" w:line="36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6</w:t>
      </w:r>
      <w:proofErr w:type="gramEnd"/>
      <w:r>
        <w:rPr>
          <w:rFonts w:ascii="Times New Roman" w:eastAsia="Calibri" w:hAnsi="Times New Roman" w:cs="Times New Roman"/>
          <w:b/>
          <w:sz w:val="24"/>
          <w:szCs w:val="24"/>
        </w:rPr>
        <w:t xml:space="preserve"> CIÊNCIA ÀS PARTES INTERESSADAS</w:t>
      </w:r>
    </w:p>
    <w:p w:rsidR="00864A55" w:rsidRDefault="00864A55">
      <w:pPr>
        <w:spacing w:after="0" w:line="360" w:lineRule="auto"/>
      </w:pP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Uma vez estando presen</w:t>
      </w:r>
      <w:r>
        <w:rPr>
          <w:rFonts w:ascii="Times New Roman" w:eastAsia="Calibri" w:hAnsi="Times New Roman" w:cs="Times New Roman"/>
          <w:sz w:val="24"/>
          <w:szCs w:val="24"/>
        </w:rPr>
        <w:t>tes na audiência preliminar o representante do Ministério Público, o ofendido, o responsável civil e seus respectivos advogados, devem estes ser comunicados e intimados de imediato a respeito da data marcada para a audiência de instrução e julgamento, segu</w:t>
      </w:r>
      <w:r>
        <w:rPr>
          <w:rFonts w:ascii="Times New Roman" w:eastAsia="Calibri" w:hAnsi="Times New Roman" w:cs="Times New Roman"/>
          <w:sz w:val="24"/>
          <w:szCs w:val="24"/>
        </w:rPr>
        <w:t>ndo determinação do art. 78 da Lei 9.099/95. A finalidade deste dispositivo não é outra, senão evitar a necessidade da realização de providências futuras para este único fim (o de dar ciência às partes interessadas), atendendo e fazendo efetivos, desta for</w:t>
      </w:r>
      <w:r>
        <w:rPr>
          <w:rFonts w:ascii="Times New Roman" w:eastAsia="Calibri" w:hAnsi="Times New Roman" w:cs="Times New Roman"/>
          <w:sz w:val="24"/>
          <w:szCs w:val="24"/>
        </w:rPr>
        <w:t>ma, os princípios da celeridade, concentração e economia processual, norteadores dos Juizados Especiais. Artigo 78 da Lei 9.099/95,</w:t>
      </w:r>
      <w:r>
        <w:rPr>
          <w:rFonts w:ascii="Times New Roman" w:eastAsia="Calibri" w:hAnsi="Times New Roman" w:cs="Times New Roman"/>
          <w:i/>
          <w:sz w:val="24"/>
          <w:szCs w:val="24"/>
        </w:rPr>
        <w:t xml:space="preserve"> in </w:t>
      </w:r>
      <w:proofErr w:type="spellStart"/>
      <w:r>
        <w:rPr>
          <w:rFonts w:ascii="Times New Roman" w:eastAsia="Calibri" w:hAnsi="Times New Roman" w:cs="Times New Roman"/>
          <w:i/>
          <w:sz w:val="24"/>
          <w:szCs w:val="24"/>
        </w:rPr>
        <w:t>verbis</w:t>
      </w:r>
      <w:proofErr w:type="spellEnd"/>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p>
    <w:p w:rsidR="00864A55" w:rsidRDefault="00970586">
      <w:pPr>
        <w:spacing w:after="0" w:line="240" w:lineRule="auto"/>
        <w:ind w:left="226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Art. 78. Oferecida </w:t>
      </w:r>
      <w:proofErr w:type="gramStart"/>
      <w:r>
        <w:rPr>
          <w:rFonts w:ascii="Times New Roman" w:eastAsia="Calibri" w:hAnsi="Times New Roman" w:cs="Times New Roman"/>
          <w:sz w:val="20"/>
          <w:szCs w:val="20"/>
        </w:rPr>
        <w:t>a</w:t>
      </w:r>
      <w:proofErr w:type="gramEnd"/>
      <w:r>
        <w:rPr>
          <w:rFonts w:ascii="Times New Roman" w:eastAsia="Calibri" w:hAnsi="Times New Roman" w:cs="Times New Roman"/>
          <w:sz w:val="20"/>
          <w:szCs w:val="20"/>
        </w:rPr>
        <w:t xml:space="preserve"> denúncia ou queixa, será reduzida a termo, entregando-se cópia ao acusado, que com ela fica</w:t>
      </w:r>
      <w:r>
        <w:rPr>
          <w:rFonts w:ascii="Times New Roman" w:eastAsia="Calibri" w:hAnsi="Times New Roman" w:cs="Times New Roman"/>
          <w:sz w:val="20"/>
          <w:szCs w:val="20"/>
        </w:rPr>
        <w:t>rá citado e imediatamente cientificado da designação de dia e hora para a audiência de instrução e julgamento, da qual também tomarão ciência o Ministério Público, o ofendido, o responsável civil e seus advogados.</w:t>
      </w:r>
    </w:p>
    <w:p w:rsidR="00864A55" w:rsidRDefault="00970586">
      <w:pPr>
        <w:spacing w:after="0" w:line="240" w:lineRule="auto"/>
        <w:ind w:left="226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 1º Se o acusado não estiver presente, s</w:t>
      </w:r>
      <w:r>
        <w:rPr>
          <w:rFonts w:ascii="Times New Roman" w:eastAsia="Calibri" w:hAnsi="Times New Roman" w:cs="Times New Roman"/>
          <w:sz w:val="20"/>
          <w:szCs w:val="20"/>
        </w:rPr>
        <w:t xml:space="preserve">erá citado na forma dos </w:t>
      </w:r>
      <w:proofErr w:type="spellStart"/>
      <w:r>
        <w:rPr>
          <w:rFonts w:ascii="Times New Roman" w:eastAsia="Calibri" w:hAnsi="Times New Roman" w:cs="Times New Roman"/>
          <w:sz w:val="20"/>
          <w:szCs w:val="20"/>
        </w:rPr>
        <w:t>arts</w:t>
      </w:r>
      <w:proofErr w:type="spellEnd"/>
      <w:r>
        <w:rPr>
          <w:rFonts w:ascii="Times New Roman" w:eastAsia="Calibri" w:hAnsi="Times New Roman" w:cs="Times New Roman"/>
          <w:sz w:val="20"/>
          <w:szCs w:val="20"/>
        </w:rPr>
        <w:t>. 66 e 68 desta Lei e cientificado da data da audiência de instrução e julgamento, devendo a ela trazer suas testemunhas ou apresentar requerimento para intimação, no mínimo cinco dias antes de sua realização.</w:t>
      </w:r>
    </w:p>
    <w:p w:rsidR="00864A55" w:rsidRDefault="00970586">
      <w:pPr>
        <w:spacing w:after="0" w:line="240" w:lineRule="auto"/>
        <w:ind w:left="2268"/>
        <w:jc w:val="both"/>
        <w:rPr>
          <w:rFonts w:ascii="Times New Roman" w:eastAsia="Calibri" w:hAnsi="Times New Roman" w:cs="Times New Roman"/>
          <w:sz w:val="20"/>
          <w:szCs w:val="20"/>
        </w:rPr>
      </w:pPr>
      <w:r>
        <w:rPr>
          <w:rFonts w:ascii="Times New Roman" w:eastAsia="Calibri" w:hAnsi="Times New Roman" w:cs="Times New Roman"/>
          <w:sz w:val="20"/>
          <w:szCs w:val="20"/>
        </w:rPr>
        <w:t>§ 2º Não estando p</w:t>
      </w:r>
      <w:r>
        <w:rPr>
          <w:rFonts w:ascii="Times New Roman" w:eastAsia="Calibri" w:hAnsi="Times New Roman" w:cs="Times New Roman"/>
          <w:sz w:val="20"/>
          <w:szCs w:val="20"/>
        </w:rPr>
        <w:t>resentes o ofendido e o responsável civil, serão intimados nos termos do art. 67 desta Lei para comparecerem à audiência de instrução e julgamento.</w:t>
      </w:r>
    </w:p>
    <w:p w:rsidR="00864A55" w:rsidRDefault="00970586">
      <w:pPr>
        <w:spacing w:after="0" w:line="240" w:lineRule="auto"/>
        <w:ind w:left="226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 3º As testemunhas arroladas serão intimadas na forma prevista no art. 67 desta Lei.</w:t>
      </w:r>
    </w:p>
    <w:p w:rsidR="00864A55" w:rsidRDefault="00864A55">
      <w:pPr>
        <w:spacing w:after="0" w:line="240" w:lineRule="auto"/>
        <w:ind w:left="2268"/>
        <w:jc w:val="both"/>
      </w:pP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Durante certo períod</w:t>
      </w:r>
      <w:r>
        <w:rPr>
          <w:rFonts w:ascii="Times New Roman" w:eastAsia="Calibri" w:hAnsi="Times New Roman" w:cs="Times New Roman"/>
          <w:sz w:val="24"/>
          <w:szCs w:val="24"/>
        </w:rPr>
        <w:t xml:space="preserve">o, houve, ainda, certa divergência quanto </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possibilidade da não intimação dos advogados das partes constituir causa de nulidade da decisão proferida na audiência. Em nome do princípio e garantia constitucional da </w:t>
      </w:r>
      <w:r>
        <w:rPr>
          <w:rFonts w:ascii="Times New Roman" w:eastAsia="Calibri" w:hAnsi="Times New Roman" w:cs="Times New Roman"/>
          <w:sz w:val="24"/>
          <w:szCs w:val="24"/>
        </w:rPr>
        <w:lastRenderedPageBreak/>
        <w:t xml:space="preserve">ampla defesa, hierarquicamente superiores </w:t>
      </w:r>
      <w:r>
        <w:rPr>
          <w:rFonts w:ascii="Times New Roman" w:eastAsia="Calibri" w:hAnsi="Times New Roman" w:cs="Times New Roman"/>
          <w:sz w:val="24"/>
          <w:szCs w:val="24"/>
        </w:rPr>
        <w:t xml:space="preserve">aos princípios da celeridade e economia processual orientadores dos Juizados Especiais, o Superior Tribunal de Justiça consolidou jurisprudência em direção contrária a esta possibilidade, fazendo prevalecer </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disposição constitucional. Neste sentido, a seg</w:t>
      </w:r>
      <w:r>
        <w:rPr>
          <w:rFonts w:ascii="Times New Roman" w:eastAsia="Calibri" w:hAnsi="Times New Roman" w:cs="Times New Roman"/>
          <w:sz w:val="24"/>
          <w:szCs w:val="24"/>
        </w:rPr>
        <w:t xml:space="preserve">uinte decisão do STJ: </w:t>
      </w:r>
    </w:p>
    <w:p w:rsidR="00864A55" w:rsidRDefault="00864A55">
      <w:pPr>
        <w:spacing w:after="0" w:line="360" w:lineRule="auto"/>
        <w:ind w:firstLine="1134"/>
        <w:jc w:val="both"/>
      </w:pPr>
    </w:p>
    <w:p w:rsidR="00864A55" w:rsidRDefault="00970586">
      <w:pPr>
        <w:spacing w:after="0" w:line="240" w:lineRule="auto"/>
        <w:ind w:left="2268"/>
        <w:jc w:val="both"/>
        <w:rPr>
          <w:rFonts w:ascii="Times New Roman" w:eastAsia="Calibri" w:hAnsi="Times New Roman" w:cs="Times New Roman"/>
          <w:sz w:val="20"/>
          <w:szCs w:val="20"/>
        </w:rPr>
      </w:pPr>
      <w:r>
        <w:rPr>
          <w:rFonts w:ascii="Times New Roman" w:eastAsia="Calibri" w:hAnsi="Times New Roman" w:cs="Times New Roman"/>
          <w:sz w:val="20"/>
          <w:szCs w:val="20"/>
        </w:rPr>
        <w:t>DE DECLARAÇÃO. FALTA DE INTIMAÇÃO DE ADVOGADO PARA SESSÃO. NULIDADE. RENOVAÇÃO DO JULGAMENTO. APELAÇÃO - JUIZADO ESPECIAL CRIMINAL. LESÃO CORPORAL. VERSÃO DA VÍTIMA CONTRA A DO ACUSADO SEM OUTRAS PROVAS. PROVA TÉCNICA QUE NÃO CORROB</w:t>
      </w:r>
      <w:r>
        <w:rPr>
          <w:rFonts w:ascii="Times New Roman" w:eastAsia="Calibri" w:hAnsi="Times New Roman" w:cs="Times New Roman"/>
          <w:sz w:val="20"/>
          <w:szCs w:val="20"/>
        </w:rPr>
        <w:t xml:space="preserve">ORA A VERSÃO ACUSATÓRIA. ABSOLVIÇÃO MANTIDA. </w:t>
      </w:r>
      <w:r>
        <w:rPr>
          <w:rFonts w:ascii="Times New Roman" w:eastAsia="Calibri" w:hAnsi="Times New Roman" w:cs="Times New Roman"/>
          <w:b/>
          <w:sz w:val="20"/>
          <w:szCs w:val="20"/>
        </w:rPr>
        <w:t>1. A falta de intimação do patrono do apelante gera nulidade no julgamento que deve ser acolhida em embargos de declaração.</w:t>
      </w:r>
      <w:r>
        <w:rPr>
          <w:rFonts w:ascii="Times New Roman" w:eastAsia="Calibri" w:hAnsi="Times New Roman" w:cs="Times New Roman"/>
          <w:sz w:val="20"/>
          <w:szCs w:val="20"/>
        </w:rPr>
        <w:t xml:space="preserve"> 2. Renovando-se o julgamento da apelação, se a prova colhida não privilegia uma das ver</w:t>
      </w:r>
      <w:r>
        <w:rPr>
          <w:rFonts w:ascii="Times New Roman" w:eastAsia="Calibri" w:hAnsi="Times New Roman" w:cs="Times New Roman"/>
          <w:sz w:val="20"/>
          <w:szCs w:val="20"/>
        </w:rPr>
        <w:t>sões apresentadas pelos envolvidos no conflito, outra solução não resta senão pronunciar a absolvição. 3. Alegação de agressão com tapa no peito e laudo pericial apontando equimose na face lateral interna do braço. 4. Aplicação do princípio in dúbio pro re</w:t>
      </w:r>
      <w:r>
        <w:rPr>
          <w:rFonts w:ascii="Times New Roman" w:eastAsia="Calibri" w:hAnsi="Times New Roman" w:cs="Times New Roman"/>
          <w:sz w:val="20"/>
          <w:szCs w:val="20"/>
        </w:rPr>
        <w:t xml:space="preserve">o. 5. Decreto incensurável. 6. Sentença mantida pelos próprios fundamentos, valendo a presente súmula de acórdão, na forma do art. 82, § 5º da Lei 9.099/95. </w:t>
      </w:r>
    </w:p>
    <w:p w:rsidR="00864A55" w:rsidRDefault="00970586">
      <w:pPr>
        <w:spacing w:after="0" w:line="240" w:lineRule="auto"/>
        <w:ind w:left="2268"/>
        <w:jc w:val="both"/>
        <w:rPr>
          <w:rFonts w:ascii="Times New Roman" w:eastAsia="Calibri" w:hAnsi="Times New Roman" w:cs="Times New Roman"/>
          <w:sz w:val="20"/>
          <w:szCs w:val="20"/>
        </w:rPr>
      </w:pPr>
      <w:r>
        <w:rPr>
          <w:rFonts w:ascii="Times New Roman" w:eastAsia="Calibri" w:hAnsi="Times New Roman" w:cs="Times New Roman"/>
          <w:sz w:val="20"/>
          <w:szCs w:val="20"/>
        </w:rPr>
        <w:t>(TJ-RJ - APR: 01600135320098190001 RJ 0160013-53.2009.8.19.0001, Relator: ARTHUR NARCISO DE OLIVEI</w:t>
      </w:r>
      <w:r>
        <w:rPr>
          <w:rFonts w:ascii="Times New Roman" w:eastAsia="Calibri" w:hAnsi="Times New Roman" w:cs="Times New Roman"/>
          <w:sz w:val="20"/>
          <w:szCs w:val="20"/>
        </w:rPr>
        <w:t xml:space="preserve">RA NETO, Segunda Turma Recursal Crimina, Data de Publicação: 29/09/2011 </w:t>
      </w:r>
      <w:proofErr w:type="gramStart"/>
      <w:r>
        <w:rPr>
          <w:rFonts w:ascii="Times New Roman" w:eastAsia="Calibri" w:hAnsi="Times New Roman" w:cs="Times New Roman"/>
          <w:sz w:val="20"/>
          <w:szCs w:val="20"/>
        </w:rPr>
        <w:t>18:06</w:t>
      </w:r>
      <w:proofErr w:type="gramEnd"/>
      <w:r>
        <w:rPr>
          <w:rFonts w:ascii="Times New Roman" w:eastAsia="Calibri" w:hAnsi="Times New Roman" w:cs="Times New Roman"/>
          <w:sz w:val="20"/>
          <w:szCs w:val="20"/>
        </w:rPr>
        <w:t>)</w:t>
      </w:r>
    </w:p>
    <w:p w:rsidR="00864A55" w:rsidRDefault="00864A55">
      <w:pPr>
        <w:jc w:val="both"/>
        <w:rPr>
          <w:rFonts w:ascii="Times New Roman" w:eastAsia="Calibri" w:hAnsi="Times New Roman" w:cs="Times New Roman"/>
          <w:sz w:val="20"/>
          <w:szCs w:val="20"/>
        </w:rPr>
      </w:pPr>
    </w:p>
    <w:p w:rsidR="00864A55" w:rsidRDefault="00970586">
      <w:pPr>
        <w:spacing w:after="0" w:line="36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7</w:t>
      </w:r>
      <w:proofErr w:type="gramEnd"/>
      <w:r>
        <w:rPr>
          <w:rFonts w:ascii="Times New Roman" w:eastAsia="Calibri" w:hAnsi="Times New Roman" w:cs="Times New Roman"/>
          <w:b/>
          <w:sz w:val="24"/>
          <w:szCs w:val="24"/>
        </w:rPr>
        <w:t xml:space="preserve"> INTIMAÇÃO DAS TESTEMUNHAS</w:t>
      </w:r>
    </w:p>
    <w:p w:rsidR="00864A55" w:rsidRDefault="00864A55">
      <w:pPr>
        <w:spacing w:after="0" w:line="360" w:lineRule="auto"/>
      </w:pP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Lei 9.099/95 determina que o rol das testemunhas </w:t>
      </w:r>
      <w:proofErr w:type="gramStart"/>
      <w:r>
        <w:rPr>
          <w:rFonts w:ascii="Times New Roman" w:eastAsia="Calibri" w:hAnsi="Times New Roman" w:cs="Times New Roman"/>
          <w:sz w:val="24"/>
          <w:szCs w:val="24"/>
        </w:rPr>
        <w:t>deverá</w:t>
      </w:r>
      <w:proofErr w:type="gramEnd"/>
      <w:r>
        <w:rPr>
          <w:rFonts w:ascii="Times New Roman" w:eastAsia="Calibri" w:hAnsi="Times New Roman" w:cs="Times New Roman"/>
          <w:sz w:val="24"/>
          <w:szCs w:val="24"/>
        </w:rPr>
        <w:t xml:space="preserve"> ser apresentado em prazo de 5 dias anteriores à realização da audiência de instrução e </w:t>
      </w:r>
      <w:r>
        <w:rPr>
          <w:rFonts w:ascii="Times New Roman" w:eastAsia="Calibri" w:hAnsi="Times New Roman" w:cs="Times New Roman"/>
          <w:sz w:val="24"/>
          <w:szCs w:val="24"/>
        </w:rPr>
        <w:t xml:space="preserve">julgamento. O desrespeito ao prazo mencionado implicará em dispensa ao Juizado da obrigação de intimá-las para o comparecimento à audiência de instrução e julgado e na impossibilidade de anulação desta em razão da ausência das testemunhas não arroladas no </w:t>
      </w:r>
      <w:r>
        <w:rPr>
          <w:rFonts w:ascii="Times New Roman" w:eastAsia="Calibri" w:hAnsi="Times New Roman" w:cs="Times New Roman"/>
          <w:sz w:val="24"/>
          <w:szCs w:val="24"/>
        </w:rPr>
        <w:t>prazo determinado (art. 78, §1º da Lei 9.099/95</w:t>
      </w:r>
      <w:proofErr w:type="gramStart"/>
      <w:r>
        <w:rPr>
          <w:rFonts w:ascii="Times New Roman" w:eastAsia="Calibri" w:hAnsi="Times New Roman" w:cs="Times New Roman"/>
          <w:sz w:val="24"/>
          <w:szCs w:val="24"/>
        </w:rPr>
        <w:t>)</w:t>
      </w:r>
      <w:proofErr w:type="gramEnd"/>
    </w:p>
    <w:p w:rsidR="00864A55" w:rsidRDefault="00970586">
      <w:pPr>
        <w:spacing w:after="0" w:line="360" w:lineRule="auto"/>
        <w:ind w:firstLine="1134"/>
        <w:jc w:val="both"/>
        <w:rPr>
          <w:rFonts w:ascii="Times New Roman" w:eastAsia="Calibri" w:hAnsi="Times New Roman" w:cs="Times New Roman"/>
          <w:i/>
          <w:iCs/>
          <w:sz w:val="24"/>
          <w:szCs w:val="24"/>
        </w:rPr>
      </w:pPr>
      <w:r>
        <w:rPr>
          <w:rFonts w:ascii="Times New Roman" w:eastAsia="Calibri" w:hAnsi="Times New Roman" w:cs="Times New Roman"/>
          <w:iCs/>
          <w:sz w:val="24"/>
          <w:szCs w:val="24"/>
        </w:rPr>
        <w:t xml:space="preserve">Uma vez regularmente arroladas as testemunhas, o art. 80 da mesma Lei determina que as mesmas </w:t>
      </w:r>
      <w:proofErr w:type="gramStart"/>
      <w:r>
        <w:rPr>
          <w:rFonts w:ascii="Times New Roman" w:eastAsia="Calibri" w:hAnsi="Times New Roman" w:cs="Times New Roman"/>
          <w:iCs/>
          <w:sz w:val="24"/>
          <w:szCs w:val="24"/>
        </w:rPr>
        <w:t>poderão</w:t>
      </w:r>
      <w:proofErr w:type="gramEnd"/>
      <w:r>
        <w:rPr>
          <w:rFonts w:ascii="Times New Roman" w:eastAsia="Calibri" w:hAnsi="Times New Roman" w:cs="Times New Roman"/>
          <w:iCs/>
          <w:sz w:val="24"/>
          <w:szCs w:val="24"/>
        </w:rPr>
        <w:t xml:space="preserve"> ser coercitivamente conduzidas ao comparecimento na audiência. </w:t>
      </w:r>
      <w:r>
        <w:rPr>
          <w:rFonts w:ascii="Times New Roman" w:eastAsia="Calibri" w:hAnsi="Times New Roman" w:cs="Times New Roman"/>
          <w:i/>
          <w:iCs/>
          <w:sz w:val="24"/>
          <w:szCs w:val="24"/>
        </w:rPr>
        <w:t xml:space="preserve">In </w:t>
      </w:r>
      <w:proofErr w:type="spellStart"/>
      <w:r>
        <w:rPr>
          <w:rFonts w:ascii="Times New Roman" w:eastAsia="Calibri" w:hAnsi="Times New Roman" w:cs="Times New Roman"/>
          <w:i/>
          <w:iCs/>
          <w:sz w:val="24"/>
          <w:szCs w:val="24"/>
        </w:rPr>
        <w:t>verbis</w:t>
      </w:r>
      <w:proofErr w:type="spellEnd"/>
      <w:r>
        <w:rPr>
          <w:rFonts w:ascii="Times New Roman" w:eastAsia="Calibri" w:hAnsi="Times New Roman" w:cs="Times New Roman"/>
          <w:i/>
          <w:iCs/>
          <w:sz w:val="24"/>
          <w:szCs w:val="24"/>
        </w:rPr>
        <w:t>:</w:t>
      </w:r>
    </w:p>
    <w:p w:rsidR="00864A55" w:rsidRDefault="00864A55">
      <w:pPr>
        <w:spacing w:after="0" w:line="360" w:lineRule="auto"/>
        <w:ind w:firstLine="1134"/>
        <w:jc w:val="both"/>
      </w:pPr>
    </w:p>
    <w:p w:rsidR="00864A55" w:rsidRDefault="00970586">
      <w:pPr>
        <w:spacing w:after="0" w:line="240" w:lineRule="auto"/>
        <w:ind w:left="2268"/>
        <w:jc w:val="both"/>
        <w:rPr>
          <w:rFonts w:ascii="Times New Roman" w:eastAsia="Calibri" w:hAnsi="Times New Roman" w:cs="Times New Roman"/>
          <w:color w:val="000000"/>
          <w:sz w:val="20"/>
          <w:szCs w:val="20"/>
          <w:shd w:val="clear" w:color="auto" w:fill="FFFFFF"/>
        </w:rPr>
      </w:pPr>
      <w:bookmarkStart w:id="2" w:name="art80"/>
      <w:bookmarkEnd w:id="2"/>
      <w:r>
        <w:rPr>
          <w:rFonts w:ascii="Times New Roman" w:eastAsia="Calibri" w:hAnsi="Times New Roman" w:cs="Times New Roman"/>
          <w:color w:val="000000"/>
          <w:sz w:val="20"/>
          <w:szCs w:val="20"/>
          <w:shd w:val="clear" w:color="auto" w:fill="FFFFFF"/>
        </w:rPr>
        <w:t xml:space="preserve">Art. 80. Nenhum ato será </w:t>
      </w:r>
      <w:r>
        <w:rPr>
          <w:rFonts w:ascii="Times New Roman" w:eastAsia="Calibri" w:hAnsi="Times New Roman" w:cs="Times New Roman"/>
          <w:color w:val="000000"/>
          <w:sz w:val="20"/>
          <w:szCs w:val="20"/>
          <w:shd w:val="clear" w:color="auto" w:fill="FFFFFF"/>
        </w:rPr>
        <w:t xml:space="preserve">adiado, determinando o Juiz, quando imprescindível, </w:t>
      </w:r>
      <w:proofErr w:type="gramStart"/>
      <w:r>
        <w:rPr>
          <w:rFonts w:ascii="Times New Roman" w:eastAsia="Calibri" w:hAnsi="Times New Roman" w:cs="Times New Roman"/>
          <w:color w:val="000000"/>
          <w:sz w:val="20"/>
          <w:szCs w:val="20"/>
          <w:shd w:val="clear" w:color="auto" w:fill="FFFFFF"/>
        </w:rPr>
        <w:t>a</w:t>
      </w:r>
      <w:proofErr w:type="gramEnd"/>
      <w:r>
        <w:rPr>
          <w:rFonts w:ascii="Times New Roman" w:eastAsia="Calibri" w:hAnsi="Times New Roman" w:cs="Times New Roman"/>
          <w:color w:val="000000"/>
          <w:sz w:val="20"/>
          <w:szCs w:val="20"/>
          <w:shd w:val="clear" w:color="auto" w:fill="FFFFFF"/>
        </w:rPr>
        <w:t xml:space="preserve"> condução coercitiva de quem deva comparecer.</w:t>
      </w:r>
    </w:p>
    <w:p w:rsidR="00864A55" w:rsidRDefault="00864A55">
      <w:pPr>
        <w:ind w:left="2268"/>
        <w:jc w:val="both"/>
      </w:pP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Imperioso ressaltar que a condução coercitiva somente se aplica em relação ao comparecimento na audiência de instrução e julgamento e jamais em relação ao c</w:t>
      </w:r>
      <w:r>
        <w:rPr>
          <w:rFonts w:ascii="Times New Roman" w:eastAsia="Calibri" w:hAnsi="Times New Roman" w:cs="Times New Roman"/>
          <w:sz w:val="24"/>
          <w:szCs w:val="24"/>
        </w:rPr>
        <w:t xml:space="preserve">omparecimento na audiência realizada na fase preliminar do procedimento sumaríssimo, uma vez que nem mesmo a ausência do autor, vítima ou responsável civil </w:t>
      </w:r>
      <w:r>
        <w:rPr>
          <w:rFonts w:ascii="Times New Roman" w:eastAsia="Calibri" w:hAnsi="Times New Roman" w:cs="Times New Roman"/>
          <w:sz w:val="24"/>
          <w:szCs w:val="24"/>
        </w:rPr>
        <w:lastRenderedPageBreak/>
        <w:t>na audiência preliminar resulta em nulidade, implica apenas a inviabilidade de realizar a conciliaçã</w:t>
      </w:r>
      <w:r>
        <w:rPr>
          <w:rFonts w:ascii="Times New Roman" w:eastAsia="Calibri" w:hAnsi="Times New Roman" w:cs="Times New Roman"/>
          <w:sz w:val="24"/>
          <w:szCs w:val="24"/>
        </w:rPr>
        <w:t xml:space="preserve">o, cabendo ressaltar que, sendo o crime de ação penal privada, o não comparecimento do querelante à audiência de instrução e julgamento é causa de perempção (CPP, art. 60, III). </w:t>
      </w: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Em relação ao tema, houve, ainda, controvérsia quanto à possibilidade da colh</w:t>
      </w:r>
      <w:r>
        <w:rPr>
          <w:rFonts w:ascii="Times New Roman" w:eastAsia="Calibri" w:hAnsi="Times New Roman" w:cs="Times New Roman"/>
          <w:sz w:val="24"/>
          <w:szCs w:val="24"/>
        </w:rPr>
        <w:t>eita de prova testemunhal mediante a utilização de cartas precatórias e rogatórias (divergência ainda maior quanto a estas últimas). A controvérsia sustentava-se no contraponto entre a garantia constitucional da ampla defesa e os princípios de celeridade e</w:t>
      </w:r>
      <w:r>
        <w:rPr>
          <w:rFonts w:ascii="Times New Roman" w:eastAsia="Calibri" w:hAnsi="Times New Roman" w:cs="Times New Roman"/>
          <w:sz w:val="24"/>
          <w:szCs w:val="24"/>
        </w:rPr>
        <w:t xml:space="preserve"> economia processual em que se fundamentam as Leis dos Juizados Especiais (Lei 9.099/95 e Lei 10.259/01). Fazendo prevalecer </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disposição da Lei Maior, o Superior Tribunal de Justiça manifestou entendimento favorável a essa possibilidade, sustentando ser i</w:t>
      </w:r>
      <w:r>
        <w:rPr>
          <w:rFonts w:ascii="Times New Roman" w:eastAsia="Calibri" w:hAnsi="Times New Roman" w:cs="Times New Roman"/>
          <w:sz w:val="24"/>
          <w:szCs w:val="24"/>
        </w:rPr>
        <w:t>ntransponível e inviolável a garantia constitucional à ampla defesa, sob o argumento de que “a concentração dos atos processuais em audiência única, prescrita no art. 81, § 1º, da Lei 9.099/95, não constitui regra absoluta, e não pode servir de obstáculo à</w:t>
      </w:r>
      <w:r>
        <w:rPr>
          <w:rFonts w:ascii="Times New Roman" w:eastAsia="Calibri" w:hAnsi="Times New Roman" w:cs="Times New Roman"/>
          <w:sz w:val="24"/>
          <w:szCs w:val="24"/>
        </w:rPr>
        <w:t xml:space="preserve"> busca da verdade real, com prejuízo ao acusado. Os princípios da celeridade e economia processual que informam o procedimento previsto na Lei dos Juizados não podem ser invocados em detrimento de um princípio maior, como o da ampla defesa, com os meios e </w:t>
      </w:r>
      <w:r>
        <w:rPr>
          <w:rFonts w:ascii="Times New Roman" w:eastAsia="Calibri" w:hAnsi="Times New Roman" w:cs="Times New Roman"/>
          <w:sz w:val="24"/>
          <w:szCs w:val="24"/>
        </w:rPr>
        <w:t xml:space="preserve">recursos a ela inerentes (art. 5º, LV, da Constituição Federal), dentre os quais está possibilidade de produção de prova testemunhal, inclusive por meio de precatória, se necessário for”. </w:t>
      </w:r>
      <w:r>
        <w:rPr>
          <w:rStyle w:val="ncoradanotaderodap"/>
          <w:rFonts w:ascii="Times New Roman" w:eastAsia="Calibri" w:hAnsi="Times New Roman" w:cs="Times New Roman"/>
          <w:sz w:val="24"/>
          <w:szCs w:val="24"/>
        </w:rPr>
        <w:footnoteReference w:id="3"/>
      </w:r>
      <w:r>
        <w:rPr>
          <w:rFonts w:ascii="Times New Roman" w:eastAsia="Calibri" w:hAnsi="Times New Roman" w:cs="Times New Roman"/>
          <w:sz w:val="24"/>
          <w:szCs w:val="24"/>
        </w:rPr>
        <w:t xml:space="preserve"> Neste sentido, outro julgado desta corte:</w:t>
      </w:r>
    </w:p>
    <w:p w:rsidR="00864A55" w:rsidRDefault="00864A55">
      <w:pPr>
        <w:spacing w:after="0" w:line="360" w:lineRule="auto"/>
        <w:ind w:firstLine="1134"/>
        <w:jc w:val="both"/>
      </w:pPr>
    </w:p>
    <w:p w:rsidR="00864A55" w:rsidRDefault="00970586">
      <w:pPr>
        <w:spacing w:after="0" w:line="240" w:lineRule="auto"/>
        <w:ind w:left="2268"/>
        <w:jc w:val="both"/>
        <w:rPr>
          <w:rFonts w:ascii="Times New Roman" w:eastAsia="Calibri" w:hAnsi="Times New Roman" w:cs="Times New Roman"/>
          <w:sz w:val="20"/>
          <w:szCs w:val="20"/>
        </w:rPr>
      </w:pPr>
      <w:r>
        <w:rPr>
          <w:rFonts w:ascii="Times New Roman" w:eastAsia="Calibri" w:hAnsi="Times New Roman" w:cs="Times New Roman"/>
          <w:sz w:val="20"/>
          <w:szCs w:val="20"/>
        </w:rPr>
        <w:t>PENAL. PROCESSUAL PENAL</w:t>
      </w:r>
      <w:r>
        <w:rPr>
          <w:rFonts w:ascii="Times New Roman" w:eastAsia="Calibri" w:hAnsi="Times New Roman" w:cs="Times New Roman"/>
          <w:sz w:val="20"/>
          <w:szCs w:val="20"/>
        </w:rPr>
        <w:t xml:space="preserve">. HABEAS CORPUS. DESACATO </w:t>
      </w:r>
      <w:r>
        <w:rPr>
          <w:rFonts w:ascii="Times New Roman" w:eastAsia="Calibri" w:hAnsi="Times New Roman" w:cs="Times New Roman"/>
          <w:b/>
          <w:sz w:val="20"/>
          <w:szCs w:val="20"/>
        </w:rPr>
        <w:t>AÇÃO PENAL AJUIZADA PERANTE O JUIZADO ESPECIAL CRIMINAL. NULIDADE. INDEFERIMENTO DE PROVA TESTEMUNHAL. INADMISSIBILIDADE DE COLHEITA MEDIANTE CARTA PRECATÓRIA. AFRONTA À GARANTIA CONSTITUCIONAL DA AMPLA DEFESA. PRINCÍPIOS QUE NORT</w:t>
      </w:r>
      <w:r>
        <w:rPr>
          <w:rFonts w:ascii="Times New Roman" w:eastAsia="Calibri" w:hAnsi="Times New Roman" w:cs="Times New Roman"/>
          <w:b/>
          <w:sz w:val="20"/>
          <w:szCs w:val="20"/>
        </w:rPr>
        <w:t xml:space="preserve">EIAM OS PROCEDIMENTOS DOS JUIZADOS QUE NÃO PODEM </w:t>
      </w:r>
      <w:proofErr w:type="gramStart"/>
      <w:r>
        <w:rPr>
          <w:rFonts w:ascii="Times New Roman" w:eastAsia="Calibri" w:hAnsi="Times New Roman" w:cs="Times New Roman"/>
          <w:b/>
          <w:sz w:val="20"/>
          <w:szCs w:val="20"/>
        </w:rPr>
        <w:t>SE SOBREPOR</w:t>
      </w:r>
      <w:proofErr w:type="gramEnd"/>
      <w:r>
        <w:rPr>
          <w:rFonts w:ascii="Times New Roman" w:eastAsia="Calibri" w:hAnsi="Times New Roman" w:cs="Times New Roman"/>
          <w:b/>
          <w:sz w:val="20"/>
          <w:szCs w:val="20"/>
        </w:rPr>
        <w:t xml:space="preserve"> À GARANTIA DE DEFESA.</w:t>
      </w:r>
      <w:r>
        <w:rPr>
          <w:rFonts w:ascii="Times New Roman" w:eastAsia="Calibri" w:hAnsi="Times New Roman" w:cs="Times New Roman"/>
          <w:sz w:val="20"/>
          <w:szCs w:val="20"/>
        </w:rPr>
        <w:t xml:space="preserve"> PRECLUSÃO. TESTEMUNHAS ARROLADAS DEPOIS DE FINDO O PRAZO. NECESSIDADE DE ARROLAMENTO EM ATÉ CINCO DIAS ANTES DA REALIZAÇÃO DA AUDIÊNCIA.  AUDIÊNCIA ADIADA A PEDIDO DA DEFESA</w:t>
      </w:r>
      <w:r>
        <w:rPr>
          <w:rFonts w:ascii="Times New Roman" w:eastAsia="Calibri" w:hAnsi="Times New Roman" w:cs="Times New Roman"/>
          <w:sz w:val="20"/>
          <w:szCs w:val="20"/>
        </w:rPr>
        <w:t xml:space="preserve">. INDEFERIMENTO QUE ENCONTRA AMPARO NA LEGISLAÇÃO EM VIGOR. </w:t>
      </w:r>
      <w:r>
        <w:rPr>
          <w:rFonts w:ascii="Times New Roman" w:eastAsia="Calibri" w:hAnsi="Times New Roman" w:cs="Times New Roman"/>
          <w:b/>
          <w:sz w:val="20"/>
          <w:szCs w:val="20"/>
        </w:rPr>
        <w:t>1. Mesmo nos procedimentos afetos aos Juizados Especiais Criminais, é possível a produção de provas mediante carta precatória, pois os princípios que os norteiam (simplicidade, oralidade, informal</w:t>
      </w:r>
      <w:r>
        <w:rPr>
          <w:rFonts w:ascii="Times New Roman" w:eastAsia="Calibri" w:hAnsi="Times New Roman" w:cs="Times New Roman"/>
          <w:b/>
          <w:sz w:val="20"/>
          <w:szCs w:val="20"/>
        </w:rPr>
        <w:t xml:space="preserve">idade, celeridade e economia processual) não podem </w:t>
      </w:r>
      <w:proofErr w:type="gramStart"/>
      <w:r>
        <w:rPr>
          <w:rFonts w:ascii="Times New Roman" w:eastAsia="Calibri" w:hAnsi="Times New Roman" w:cs="Times New Roman"/>
          <w:b/>
          <w:sz w:val="20"/>
          <w:szCs w:val="20"/>
        </w:rPr>
        <w:t>se sobrepor</w:t>
      </w:r>
      <w:proofErr w:type="gramEnd"/>
      <w:r>
        <w:rPr>
          <w:rFonts w:ascii="Times New Roman" w:eastAsia="Calibri" w:hAnsi="Times New Roman" w:cs="Times New Roman"/>
          <w:b/>
          <w:sz w:val="20"/>
          <w:szCs w:val="20"/>
        </w:rPr>
        <w:t xml:space="preserve"> à garantia constitucional da ampla defesa.</w:t>
      </w:r>
      <w:r>
        <w:rPr>
          <w:rFonts w:ascii="Times New Roman" w:eastAsia="Calibri" w:hAnsi="Times New Roman" w:cs="Times New Roman"/>
          <w:sz w:val="20"/>
          <w:szCs w:val="20"/>
        </w:rPr>
        <w:t xml:space="preserve"> 2. Apresentado rol </w:t>
      </w:r>
      <w:r>
        <w:rPr>
          <w:rFonts w:ascii="Times New Roman" w:eastAsia="Calibri" w:hAnsi="Times New Roman" w:cs="Times New Roman"/>
          <w:sz w:val="20"/>
          <w:szCs w:val="20"/>
        </w:rPr>
        <w:lastRenderedPageBreak/>
        <w:t xml:space="preserve">de testemunhas a serem intimadas </w:t>
      </w:r>
      <w:proofErr w:type="gramStart"/>
      <w:r>
        <w:rPr>
          <w:rFonts w:ascii="Times New Roman" w:eastAsia="Calibri" w:hAnsi="Times New Roman" w:cs="Times New Roman"/>
          <w:sz w:val="20"/>
          <w:szCs w:val="20"/>
        </w:rPr>
        <w:t>após</w:t>
      </w:r>
      <w:proofErr w:type="gramEnd"/>
      <w:r>
        <w:rPr>
          <w:rFonts w:ascii="Times New Roman" w:eastAsia="Calibri" w:hAnsi="Times New Roman" w:cs="Times New Roman"/>
          <w:sz w:val="20"/>
          <w:szCs w:val="20"/>
        </w:rPr>
        <w:t xml:space="preserve"> findo o prazo legal (até cinco dias antes da realização da audiência de instrução e julgament</w:t>
      </w:r>
      <w:r>
        <w:rPr>
          <w:rFonts w:ascii="Times New Roman" w:eastAsia="Calibri" w:hAnsi="Times New Roman" w:cs="Times New Roman"/>
          <w:sz w:val="20"/>
          <w:szCs w:val="20"/>
        </w:rPr>
        <w:t>o), sua produção fica acobertada pela preclusão. 3. Ainda que referida audiência venha a ser adiada a pedido da defesa, deve ser respeitado o prazo inicialmente deliberado, mormente quando o pedido de adiamento venha a ser formalizado quando o prazo em que</w:t>
      </w:r>
      <w:r>
        <w:rPr>
          <w:rFonts w:ascii="Times New Roman" w:eastAsia="Calibri" w:hAnsi="Times New Roman" w:cs="Times New Roman"/>
          <w:sz w:val="20"/>
          <w:szCs w:val="20"/>
        </w:rPr>
        <w:t xml:space="preserve">stão já esteja finalizado. </w:t>
      </w:r>
    </w:p>
    <w:p w:rsidR="00864A55" w:rsidRDefault="00970586">
      <w:pPr>
        <w:spacing w:after="0" w:line="240" w:lineRule="auto"/>
        <w:ind w:left="2268"/>
        <w:jc w:val="both"/>
        <w:rPr>
          <w:rFonts w:ascii="Times New Roman" w:eastAsia="Calibri" w:hAnsi="Times New Roman" w:cs="Times New Roman"/>
          <w:sz w:val="20"/>
          <w:szCs w:val="20"/>
        </w:rPr>
      </w:pPr>
      <w:r>
        <w:rPr>
          <w:rFonts w:ascii="Times New Roman" w:eastAsia="Calibri" w:hAnsi="Times New Roman" w:cs="Times New Roman"/>
          <w:sz w:val="20"/>
          <w:szCs w:val="20"/>
        </w:rPr>
        <w:t>(STJ - HC: 112074 PR 2008/0166845-7, Relator: Ministra JANE SILVA (DESEMBARGADORA CONVOCADA DO TJ/MG), Data de Julgamento: 06/02/2009, T6 - SEXTA TURMA</w:t>
      </w:r>
      <w:proofErr w:type="gramStart"/>
      <w:r>
        <w:rPr>
          <w:rFonts w:ascii="Times New Roman" w:eastAsia="Calibri" w:hAnsi="Times New Roman" w:cs="Times New Roman"/>
          <w:sz w:val="20"/>
          <w:szCs w:val="20"/>
        </w:rPr>
        <w:t>, Data</w:t>
      </w:r>
      <w:proofErr w:type="gramEnd"/>
      <w:r>
        <w:rPr>
          <w:rFonts w:ascii="Times New Roman" w:eastAsia="Calibri" w:hAnsi="Times New Roman" w:cs="Times New Roman"/>
          <w:sz w:val="20"/>
          <w:szCs w:val="20"/>
        </w:rPr>
        <w:t xml:space="preserve"> de Publicação: </w:t>
      </w:r>
      <w:proofErr w:type="spellStart"/>
      <w:r>
        <w:rPr>
          <w:rFonts w:ascii="Times New Roman" w:eastAsia="Calibri" w:hAnsi="Times New Roman" w:cs="Times New Roman"/>
          <w:sz w:val="20"/>
          <w:szCs w:val="20"/>
        </w:rPr>
        <w:t>DJe</w:t>
      </w:r>
      <w:proofErr w:type="spellEnd"/>
      <w:r>
        <w:rPr>
          <w:rFonts w:ascii="Times New Roman" w:eastAsia="Calibri" w:hAnsi="Times New Roman" w:cs="Times New Roman"/>
          <w:sz w:val="20"/>
          <w:szCs w:val="20"/>
        </w:rPr>
        <w:t xml:space="preserve"> 02/03/2009).</w:t>
      </w: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970586">
      <w:pPr>
        <w:spacing w:after="0" w:line="360" w:lineRule="auto"/>
        <w:textAlignment w:val="baseline"/>
        <w:rPr>
          <w:rFonts w:ascii="Times New Roman" w:hAnsi="Times New Roman" w:cs="Times New Roman"/>
          <w:b/>
          <w:sz w:val="24"/>
          <w:szCs w:val="24"/>
          <w:lang w:eastAsia="zh-CN" w:bidi="hi-IN"/>
        </w:rPr>
      </w:pPr>
      <w:proofErr w:type="gramStart"/>
      <w:r>
        <w:rPr>
          <w:rFonts w:ascii="Times New Roman" w:hAnsi="Times New Roman" w:cs="Times New Roman"/>
          <w:b/>
          <w:sz w:val="24"/>
          <w:szCs w:val="24"/>
          <w:lang w:eastAsia="zh-CN" w:bidi="hi-IN"/>
        </w:rPr>
        <w:t>8</w:t>
      </w:r>
      <w:proofErr w:type="gramEnd"/>
      <w:r>
        <w:rPr>
          <w:rFonts w:ascii="Times New Roman" w:hAnsi="Times New Roman" w:cs="Times New Roman"/>
          <w:b/>
          <w:sz w:val="24"/>
          <w:szCs w:val="24"/>
          <w:lang w:eastAsia="zh-CN" w:bidi="hi-IN"/>
        </w:rPr>
        <w:t xml:space="preserve"> NOVA PROPOSTA DE CONCILIAÇÃO </w:t>
      </w:r>
    </w:p>
    <w:p w:rsidR="00864A55" w:rsidRDefault="00864A55">
      <w:pPr>
        <w:spacing w:after="0" w:line="360" w:lineRule="auto"/>
        <w:textAlignment w:val="baseline"/>
        <w:rPr>
          <w:rFonts w:ascii="Times New Roman" w:hAnsi="Times New Roman" w:cs="Times New Roman"/>
          <w:b/>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O procedimento sumaríssimo, como visto alhures, somente será utilizado de forma excepcional, justamente na tentativa da busca pela maior otimização da própria finalidade para a qual foram criados os Juizados Especiais Criminais, sendo, por isso, convém fri</w:t>
      </w:r>
      <w:r>
        <w:rPr>
          <w:rFonts w:ascii="Times New Roman" w:hAnsi="Times New Roman" w:cs="Times New Roman"/>
          <w:sz w:val="24"/>
          <w:szCs w:val="24"/>
          <w:lang w:eastAsia="zh-CN" w:bidi="hi-IN"/>
        </w:rPr>
        <w:t xml:space="preserve">sar, caracterizados pelas tendências de despenalização e </w:t>
      </w:r>
      <w:proofErr w:type="spellStart"/>
      <w:r>
        <w:rPr>
          <w:rFonts w:ascii="Times New Roman" w:hAnsi="Times New Roman" w:cs="Times New Roman"/>
          <w:sz w:val="24"/>
          <w:szCs w:val="24"/>
          <w:lang w:eastAsia="zh-CN" w:bidi="hi-IN"/>
        </w:rPr>
        <w:t>descarcerização</w:t>
      </w:r>
      <w:proofErr w:type="spellEnd"/>
      <w:r>
        <w:rPr>
          <w:rFonts w:ascii="Times New Roman" w:hAnsi="Times New Roman" w:cs="Times New Roman"/>
          <w:sz w:val="24"/>
          <w:szCs w:val="24"/>
          <w:lang w:eastAsia="zh-CN" w:bidi="hi-IN"/>
        </w:rPr>
        <w:t xml:space="preserve"> que visam </w:t>
      </w:r>
      <w:proofErr w:type="gramStart"/>
      <w:r>
        <w:rPr>
          <w:rFonts w:ascii="Times New Roman" w:hAnsi="Times New Roman" w:cs="Times New Roman"/>
          <w:sz w:val="24"/>
          <w:szCs w:val="24"/>
          <w:lang w:eastAsia="zh-CN" w:bidi="hi-IN"/>
        </w:rPr>
        <w:t>implementar</w:t>
      </w:r>
      <w:proofErr w:type="gramEnd"/>
      <w:r>
        <w:rPr>
          <w:rFonts w:ascii="Times New Roman" w:hAnsi="Times New Roman" w:cs="Times New Roman"/>
          <w:sz w:val="24"/>
          <w:szCs w:val="24"/>
          <w:lang w:eastAsia="zh-CN" w:bidi="hi-IN"/>
        </w:rPr>
        <w:t xml:space="preserve">.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Sobre o rito sumaríssimo, Reis e Gonçalves (2013, p. 411) explicam que:</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Este rito está previsto nos </w:t>
      </w:r>
      <w:proofErr w:type="spellStart"/>
      <w:r>
        <w:rPr>
          <w:rFonts w:ascii="Times New Roman" w:hAnsi="Times New Roman" w:cs="Times New Roman"/>
          <w:sz w:val="20"/>
          <w:szCs w:val="20"/>
          <w:lang w:eastAsia="zh-CN" w:bidi="hi-IN"/>
        </w:rPr>
        <w:t>arts</w:t>
      </w:r>
      <w:proofErr w:type="spellEnd"/>
      <w:r>
        <w:rPr>
          <w:rFonts w:ascii="Times New Roman" w:hAnsi="Times New Roman" w:cs="Times New Roman"/>
          <w:sz w:val="20"/>
          <w:szCs w:val="20"/>
          <w:lang w:eastAsia="zh-CN" w:bidi="hi-IN"/>
        </w:rPr>
        <w:t xml:space="preserve">. 77 a 81 da Lei n. 9.099/95 e só terá vez caso não </w:t>
      </w:r>
      <w:r>
        <w:rPr>
          <w:rFonts w:ascii="Times New Roman" w:hAnsi="Times New Roman" w:cs="Times New Roman"/>
          <w:sz w:val="20"/>
          <w:szCs w:val="20"/>
          <w:lang w:eastAsia="zh-CN" w:bidi="hi-IN"/>
        </w:rPr>
        <w:t xml:space="preserve">tenha sido realizada a transação na audiência preliminar, pela ausência do autor da infração, pela ausência dos requisitos para a sua propositura ou por não ter o autor da infração aceitado </w:t>
      </w:r>
      <w:proofErr w:type="gramStart"/>
      <w:r>
        <w:rPr>
          <w:rFonts w:ascii="Times New Roman" w:hAnsi="Times New Roman" w:cs="Times New Roman"/>
          <w:sz w:val="20"/>
          <w:szCs w:val="20"/>
          <w:lang w:eastAsia="zh-CN" w:bidi="hi-IN"/>
        </w:rPr>
        <w:t>a</w:t>
      </w:r>
      <w:proofErr w:type="gramEnd"/>
      <w:r>
        <w:rPr>
          <w:rFonts w:ascii="Times New Roman" w:hAnsi="Times New Roman" w:cs="Times New Roman"/>
          <w:sz w:val="20"/>
          <w:szCs w:val="20"/>
          <w:lang w:eastAsia="zh-CN" w:bidi="hi-IN"/>
        </w:rPr>
        <w:t xml:space="preserve"> proposta. Nessas hipóteses, o Ministério Público </w:t>
      </w:r>
      <w:proofErr w:type="gramStart"/>
      <w:r>
        <w:rPr>
          <w:rFonts w:ascii="Times New Roman" w:hAnsi="Times New Roman" w:cs="Times New Roman"/>
          <w:sz w:val="20"/>
          <w:szCs w:val="20"/>
          <w:lang w:eastAsia="zh-CN" w:bidi="hi-IN"/>
        </w:rPr>
        <w:t>oferecerá,</w:t>
      </w:r>
      <w:proofErr w:type="gramEnd"/>
      <w:r>
        <w:rPr>
          <w:rFonts w:ascii="Times New Roman" w:hAnsi="Times New Roman" w:cs="Times New Roman"/>
          <w:sz w:val="20"/>
          <w:szCs w:val="20"/>
          <w:lang w:eastAsia="zh-CN" w:bidi="hi-IN"/>
        </w:rPr>
        <w:t xml:space="preserve"> de i</w:t>
      </w:r>
      <w:r>
        <w:rPr>
          <w:rFonts w:ascii="Times New Roman" w:hAnsi="Times New Roman" w:cs="Times New Roman"/>
          <w:sz w:val="20"/>
          <w:szCs w:val="20"/>
          <w:lang w:eastAsia="zh-CN" w:bidi="hi-IN"/>
        </w:rPr>
        <w:t>mediato, denúncia oral, exceto se houver necessidade de realização de novas diligências imprescindíveis. Se a ação for privada, poderá ser oferecida queixa oral ou, se a vítima preferir, por escrito, dentro do prazo decadencial (art. 77, §3º da Lei n. 9.09</w:t>
      </w:r>
      <w:r>
        <w:rPr>
          <w:rFonts w:ascii="Times New Roman" w:hAnsi="Times New Roman" w:cs="Times New Roman"/>
          <w:sz w:val="20"/>
          <w:szCs w:val="20"/>
          <w:lang w:eastAsia="zh-CN" w:bidi="hi-IN"/>
        </w:rPr>
        <w:t>9/95).</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Dessa forma, caso não tenha sido possível, na audiência preliminar anterior ao procedimento sumaríssimo, </w:t>
      </w:r>
      <w:proofErr w:type="gramStart"/>
      <w:r>
        <w:rPr>
          <w:rFonts w:ascii="Times New Roman" w:hAnsi="Times New Roman" w:cs="Times New Roman"/>
          <w:sz w:val="24"/>
          <w:szCs w:val="24"/>
          <w:lang w:eastAsia="zh-CN" w:bidi="hi-IN"/>
        </w:rPr>
        <w:t>a</w:t>
      </w:r>
      <w:proofErr w:type="gramEnd"/>
      <w:r>
        <w:rPr>
          <w:rFonts w:ascii="Times New Roman" w:hAnsi="Times New Roman" w:cs="Times New Roman"/>
          <w:sz w:val="24"/>
          <w:szCs w:val="24"/>
          <w:lang w:eastAsia="zh-CN" w:bidi="hi-IN"/>
        </w:rPr>
        <w:t xml:space="preserve"> composição civil do dano, pela impossibilidade de conciliação entre o autor do fato e o ofendido/vítima, ou se a transação penal não tiver si</w:t>
      </w:r>
      <w:r>
        <w:rPr>
          <w:rFonts w:ascii="Times New Roman" w:hAnsi="Times New Roman" w:cs="Times New Roman"/>
          <w:sz w:val="24"/>
          <w:szCs w:val="24"/>
          <w:lang w:eastAsia="zh-CN" w:bidi="hi-IN"/>
        </w:rPr>
        <w:t xml:space="preserve">do formulada pelo </w:t>
      </w:r>
      <w:r>
        <w:rPr>
          <w:rFonts w:ascii="Times New Roman" w:hAnsi="Times New Roman" w:cs="Times New Roman"/>
          <w:i/>
          <w:iCs/>
          <w:sz w:val="24"/>
          <w:szCs w:val="24"/>
          <w:lang w:eastAsia="zh-CN" w:bidi="hi-IN"/>
        </w:rPr>
        <w:t>Parquet</w:t>
      </w:r>
      <w:r>
        <w:rPr>
          <w:rFonts w:ascii="Times New Roman" w:hAnsi="Times New Roman" w:cs="Times New Roman"/>
          <w:sz w:val="24"/>
          <w:szCs w:val="24"/>
          <w:lang w:eastAsia="zh-CN" w:bidi="hi-IN"/>
        </w:rPr>
        <w:t xml:space="preserve"> ou, caso proposta, não tenha sido aceito pelo ofendido, o procedimento sumaríssimo será o rito utilizado pelos </w:t>
      </w:r>
      <w:proofErr w:type="spellStart"/>
      <w:r>
        <w:rPr>
          <w:rFonts w:ascii="Times New Roman" w:hAnsi="Times New Roman" w:cs="Times New Roman"/>
          <w:sz w:val="24"/>
          <w:szCs w:val="24"/>
          <w:lang w:eastAsia="zh-CN" w:bidi="hi-IN"/>
        </w:rPr>
        <w:t>Jecrim’s</w:t>
      </w:r>
      <w:proofErr w:type="spellEnd"/>
      <w:r>
        <w:rPr>
          <w:rFonts w:ascii="Times New Roman" w:hAnsi="Times New Roman" w:cs="Times New Roman"/>
          <w:sz w:val="24"/>
          <w:szCs w:val="24"/>
          <w:lang w:eastAsia="zh-CN" w:bidi="hi-IN"/>
        </w:rPr>
        <w:t>, iniciado com a propositura da denúncia oral (nas ações públicas incondicionadas ou condicionadas à representa</w:t>
      </w:r>
      <w:r>
        <w:rPr>
          <w:rFonts w:ascii="Times New Roman" w:hAnsi="Times New Roman" w:cs="Times New Roman"/>
          <w:sz w:val="24"/>
          <w:szCs w:val="24"/>
          <w:lang w:eastAsia="zh-CN" w:bidi="hi-IN"/>
        </w:rPr>
        <w:t>ção) ou com a queixa-crime (nas ações penais privadas).</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Pois bem. Após o recebimento da denúncia ou queixa, o juiz, de acordo com o dispositivo 78 inserto na Lei dos Juizados Especiais Cíveis e Criminais, designará a data de audiência, com possibilidade da</w:t>
      </w:r>
      <w:r>
        <w:rPr>
          <w:rFonts w:ascii="Times New Roman" w:hAnsi="Times New Roman" w:cs="Times New Roman"/>
          <w:sz w:val="24"/>
          <w:szCs w:val="24"/>
          <w:lang w:eastAsia="zh-CN" w:bidi="hi-IN"/>
        </w:rPr>
        <w:t xml:space="preserve"> oitiva de testemunhas (se arroladas no prazo de cinco dias antes da realização desta), levadas pelo ofendido, pela acusação ou mesmo pela própria defesa.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Conforme reza o art. 79 da Lei em comento: “No dia e hora designados para a audiência de instrução e</w:t>
      </w:r>
      <w:r>
        <w:rPr>
          <w:rFonts w:ascii="Times New Roman" w:hAnsi="Times New Roman" w:cs="Times New Roman"/>
          <w:sz w:val="24"/>
          <w:szCs w:val="24"/>
          <w:lang w:eastAsia="zh-CN" w:bidi="hi-IN"/>
        </w:rPr>
        <w:t xml:space="preserve"> julgamento, se na fase preliminar não tiver havido possibilidade de tentativa de conciliação e oferecimento de proposta pelo Ministério público, proceder-se-á nos termos dos </w:t>
      </w:r>
      <w:proofErr w:type="spellStart"/>
      <w:r>
        <w:rPr>
          <w:rFonts w:ascii="Times New Roman" w:hAnsi="Times New Roman" w:cs="Times New Roman"/>
          <w:sz w:val="24"/>
          <w:szCs w:val="24"/>
          <w:lang w:eastAsia="zh-CN" w:bidi="hi-IN"/>
        </w:rPr>
        <w:t>arts</w:t>
      </w:r>
      <w:proofErr w:type="spellEnd"/>
      <w:r>
        <w:rPr>
          <w:rFonts w:ascii="Times New Roman" w:hAnsi="Times New Roman" w:cs="Times New Roman"/>
          <w:sz w:val="24"/>
          <w:szCs w:val="24"/>
          <w:lang w:eastAsia="zh-CN" w:bidi="hi-IN"/>
        </w:rPr>
        <w:t xml:space="preserve">. 72, 73, 74 e 75 desta Lei”.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O dispositivo acima transcrito, portanto, prez</w:t>
      </w:r>
      <w:r>
        <w:rPr>
          <w:rFonts w:ascii="Times New Roman" w:hAnsi="Times New Roman" w:cs="Times New Roman"/>
          <w:sz w:val="24"/>
          <w:szCs w:val="24"/>
          <w:lang w:eastAsia="zh-CN" w:bidi="hi-IN"/>
        </w:rPr>
        <w:t xml:space="preserve">a pela reiteração das propostas de composição civil dos danos (entre o ofendido e o autor do fato) e da transação penal (entre o Ministério Público e o acusado, nas ações penais públicas </w:t>
      </w:r>
      <w:proofErr w:type="gramStart"/>
      <w:r>
        <w:rPr>
          <w:rFonts w:ascii="Times New Roman" w:hAnsi="Times New Roman" w:cs="Times New Roman"/>
          <w:sz w:val="24"/>
          <w:szCs w:val="24"/>
          <w:lang w:eastAsia="zh-CN" w:bidi="hi-IN"/>
        </w:rPr>
        <w:t>incondicionadas/condicionadas</w:t>
      </w:r>
      <w:proofErr w:type="gramEnd"/>
      <w:r>
        <w:rPr>
          <w:rFonts w:ascii="Times New Roman" w:hAnsi="Times New Roman" w:cs="Times New Roman"/>
          <w:sz w:val="24"/>
          <w:szCs w:val="24"/>
          <w:lang w:eastAsia="zh-CN" w:bidi="hi-IN"/>
        </w:rPr>
        <w:t xml:space="preserve"> à representação).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Assim, caso sejam no</w:t>
      </w:r>
      <w:r>
        <w:rPr>
          <w:rFonts w:ascii="Times New Roman" w:hAnsi="Times New Roman" w:cs="Times New Roman"/>
          <w:sz w:val="24"/>
          <w:szCs w:val="24"/>
          <w:lang w:eastAsia="zh-CN" w:bidi="hi-IN"/>
        </w:rPr>
        <w:t xml:space="preserve">vamente formuladas e devidamente cumpridas (realizadas), consequentemente o procedimento sumaríssimo quedar-se-á prejudicado, assim como teria ocorrido se da primeira vez o magistrado tivesse obtido êxito ao tentar tais medidas </w:t>
      </w:r>
      <w:proofErr w:type="spellStart"/>
      <w:r>
        <w:rPr>
          <w:rFonts w:ascii="Times New Roman" w:hAnsi="Times New Roman" w:cs="Times New Roman"/>
          <w:sz w:val="24"/>
          <w:szCs w:val="24"/>
          <w:lang w:eastAsia="zh-CN" w:bidi="hi-IN"/>
        </w:rPr>
        <w:t>despenalizadoras</w:t>
      </w:r>
      <w:proofErr w:type="spellEnd"/>
      <w:r>
        <w:rPr>
          <w:rFonts w:ascii="Times New Roman" w:hAnsi="Times New Roman" w:cs="Times New Roman"/>
          <w:sz w:val="24"/>
          <w:szCs w:val="24"/>
          <w:lang w:eastAsia="zh-CN" w:bidi="hi-IN"/>
        </w:rPr>
        <w:t xml:space="preserve"> e </w:t>
      </w:r>
      <w:proofErr w:type="spellStart"/>
      <w:r>
        <w:rPr>
          <w:rFonts w:ascii="Times New Roman" w:hAnsi="Times New Roman" w:cs="Times New Roman"/>
          <w:sz w:val="24"/>
          <w:szCs w:val="24"/>
          <w:lang w:eastAsia="zh-CN" w:bidi="hi-IN"/>
        </w:rPr>
        <w:t>descarcer</w:t>
      </w:r>
      <w:r>
        <w:rPr>
          <w:rFonts w:ascii="Times New Roman" w:hAnsi="Times New Roman" w:cs="Times New Roman"/>
          <w:sz w:val="24"/>
          <w:szCs w:val="24"/>
          <w:lang w:eastAsia="zh-CN" w:bidi="hi-IN"/>
        </w:rPr>
        <w:t>izadoras</w:t>
      </w:r>
      <w:proofErr w:type="spellEnd"/>
      <w:r>
        <w:rPr>
          <w:rFonts w:ascii="Times New Roman" w:hAnsi="Times New Roman" w:cs="Times New Roman"/>
          <w:sz w:val="24"/>
          <w:szCs w:val="24"/>
          <w:lang w:eastAsia="zh-CN" w:bidi="hi-IN"/>
        </w:rPr>
        <w:t xml:space="preserve">. O supedâneo </w:t>
      </w:r>
      <w:proofErr w:type="spellStart"/>
      <w:r>
        <w:rPr>
          <w:rFonts w:ascii="Times New Roman" w:hAnsi="Times New Roman" w:cs="Times New Roman"/>
          <w:sz w:val="24"/>
          <w:szCs w:val="24"/>
          <w:lang w:eastAsia="zh-CN" w:bidi="hi-IN"/>
        </w:rPr>
        <w:t>principiológico</w:t>
      </w:r>
      <w:proofErr w:type="spellEnd"/>
      <w:r>
        <w:rPr>
          <w:rFonts w:ascii="Times New Roman" w:hAnsi="Times New Roman" w:cs="Times New Roman"/>
          <w:sz w:val="24"/>
          <w:szCs w:val="24"/>
          <w:lang w:eastAsia="zh-CN" w:bidi="hi-IN"/>
        </w:rPr>
        <w:t xml:space="preserve"> para a nova tentativa de conciliação, conforme magistralmente anotam Alencar e Távora (2013, p. 799), é o princípio da </w:t>
      </w:r>
      <w:r>
        <w:rPr>
          <w:rFonts w:ascii="Times New Roman" w:hAnsi="Times New Roman" w:cs="Times New Roman"/>
          <w:i/>
          <w:sz w:val="24"/>
          <w:szCs w:val="24"/>
          <w:lang w:eastAsia="zh-CN" w:bidi="hi-IN"/>
        </w:rPr>
        <w:t>informalidade</w:t>
      </w:r>
      <w:r>
        <w:rPr>
          <w:rFonts w:ascii="Times New Roman" w:hAnsi="Times New Roman" w:cs="Times New Roman"/>
          <w:sz w:val="24"/>
          <w:szCs w:val="24"/>
          <w:lang w:eastAsia="zh-CN" w:bidi="hi-IN"/>
        </w:rPr>
        <w:t>, sendo por isso, “admissível reiteração de propostas conciliatórias e de transação pe</w:t>
      </w:r>
      <w:r>
        <w:rPr>
          <w:rFonts w:ascii="Times New Roman" w:hAnsi="Times New Roman" w:cs="Times New Roman"/>
          <w:sz w:val="24"/>
          <w:szCs w:val="24"/>
          <w:lang w:eastAsia="zh-CN" w:bidi="hi-IN"/>
        </w:rPr>
        <w:t xml:space="preserve">nal nesta audiência, especialmente se não foram oportunizadas na audiência preliminar”.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Aliás, urge frisar que o princípio mencionado no parágrafo anterior, que clama pelo não rigorismo formal do procedimento dos Juizados Criminais, deve imperar quando, exemplificativamente, a lei estabelece que “os atos não serão nulos se atingirem as finali</w:t>
      </w:r>
      <w:r>
        <w:rPr>
          <w:rFonts w:ascii="Times New Roman" w:hAnsi="Times New Roman" w:cs="Times New Roman"/>
          <w:sz w:val="24"/>
          <w:szCs w:val="24"/>
          <w:lang w:eastAsia="zh-CN" w:bidi="hi-IN"/>
        </w:rPr>
        <w:t xml:space="preserve">dades para as quais foram realizados” (art. 65).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Por isso, caso equivocadamente não tenha sido oportunizada anteriormente as tentativas de conciliação entre a defesa e a acusação</w:t>
      </w:r>
      <w:r>
        <w:rPr>
          <w:rStyle w:val="ncoradanotaderodap"/>
          <w:rFonts w:ascii="Times New Roman" w:hAnsi="Times New Roman" w:cs="Times New Roman"/>
          <w:sz w:val="24"/>
          <w:szCs w:val="24"/>
          <w:lang w:eastAsia="zh-CN" w:bidi="hi-IN"/>
        </w:rPr>
        <w:footnoteReference w:id="4"/>
      </w:r>
      <w:r>
        <w:rPr>
          <w:rFonts w:ascii="Times New Roman" w:hAnsi="Times New Roman" w:cs="Times New Roman"/>
          <w:sz w:val="24"/>
          <w:szCs w:val="24"/>
          <w:lang w:eastAsia="zh-CN" w:bidi="hi-IN"/>
        </w:rPr>
        <w:t>, ou daquela com a vítima do crime de menor potencial ofensivo (ou contraven</w:t>
      </w:r>
      <w:r>
        <w:rPr>
          <w:rFonts w:ascii="Times New Roman" w:hAnsi="Times New Roman" w:cs="Times New Roman"/>
          <w:sz w:val="24"/>
          <w:szCs w:val="24"/>
          <w:lang w:eastAsia="zh-CN" w:bidi="hi-IN"/>
        </w:rPr>
        <w:t xml:space="preserve">ção penal), pela disposição inserta no art. 79, a conciliação deve ser tentada, em que pese, nesse caso, não ser caso de reiteração propriamente.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Sobre isso, vale colacionar as lições de </w:t>
      </w:r>
      <w:proofErr w:type="spellStart"/>
      <w:r>
        <w:rPr>
          <w:rFonts w:ascii="Times New Roman" w:hAnsi="Times New Roman" w:cs="Times New Roman"/>
          <w:sz w:val="24"/>
          <w:szCs w:val="24"/>
          <w:lang w:eastAsia="zh-CN" w:bidi="hi-IN"/>
        </w:rPr>
        <w:t>Nucci</w:t>
      </w:r>
      <w:proofErr w:type="spellEnd"/>
      <w:r>
        <w:rPr>
          <w:rFonts w:ascii="Times New Roman" w:hAnsi="Times New Roman" w:cs="Times New Roman"/>
          <w:sz w:val="24"/>
          <w:szCs w:val="24"/>
          <w:lang w:eastAsia="zh-CN" w:bidi="hi-IN"/>
        </w:rPr>
        <w:t xml:space="preserve"> (2010, p. 848-849), para quem a possibilidade de nova proposta</w:t>
      </w:r>
      <w:r>
        <w:rPr>
          <w:rFonts w:ascii="Times New Roman" w:hAnsi="Times New Roman" w:cs="Times New Roman"/>
          <w:sz w:val="24"/>
          <w:szCs w:val="24"/>
          <w:lang w:eastAsia="zh-CN" w:bidi="hi-IN"/>
        </w:rPr>
        <w:t xml:space="preserve"> de conciliação deve ser tentada principalmente se, por algum motivo, o autor do fato se fez ausente na fase preliminar:</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Em princípio, somente é viável nova tentativa de composição, com proposta para a reparação de eventuais danos e transação, caso não te</w:t>
      </w:r>
      <w:r>
        <w:rPr>
          <w:rFonts w:ascii="Times New Roman" w:hAnsi="Times New Roman" w:cs="Times New Roman"/>
          <w:sz w:val="20"/>
          <w:szCs w:val="20"/>
          <w:lang w:eastAsia="zh-CN" w:bidi="hi-IN"/>
        </w:rPr>
        <w:t xml:space="preserve">nha sido possível, </w:t>
      </w:r>
      <w:r>
        <w:rPr>
          <w:rFonts w:ascii="Times New Roman" w:hAnsi="Times New Roman" w:cs="Times New Roman"/>
          <w:sz w:val="20"/>
          <w:szCs w:val="20"/>
          <w:lang w:eastAsia="zh-CN" w:bidi="hi-IN"/>
        </w:rPr>
        <w:lastRenderedPageBreak/>
        <w:t>anteriormente, por algum motivo (ex.: ausência do autor do fato). Entretanto, nada impede que o juiz, antes de iniciada a instrução, novamente proponha aos presentes a conciliação, nas esferas civil e penal. Parece-nos, entretanto, muito</w:t>
      </w:r>
      <w:r>
        <w:rPr>
          <w:rFonts w:ascii="Times New Roman" w:hAnsi="Times New Roman" w:cs="Times New Roman"/>
          <w:sz w:val="20"/>
          <w:szCs w:val="20"/>
          <w:lang w:eastAsia="zh-CN" w:bidi="hi-IN"/>
        </w:rPr>
        <w:t xml:space="preserve"> difícil que, não tendo o Ministério Público oferecido proposta de transação anteriormente, resolva fazê-lo na abertura da audiência de instrução e julgamento, quando já há denúncia ofertada. No entanto, é viável supor que o autor do fato, não tendo aceita</w:t>
      </w:r>
      <w:r>
        <w:rPr>
          <w:rFonts w:ascii="Times New Roman" w:hAnsi="Times New Roman" w:cs="Times New Roman"/>
          <w:sz w:val="20"/>
          <w:szCs w:val="20"/>
          <w:lang w:eastAsia="zh-CN" w:bidi="hi-IN"/>
        </w:rPr>
        <w:t xml:space="preserve">do, antes, </w:t>
      </w:r>
      <w:proofErr w:type="gramStart"/>
      <w:r>
        <w:rPr>
          <w:rFonts w:ascii="Times New Roman" w:hAnsi="Times New Roman" w:cs="Times New Roman"/>
          <w:sz w:val="20"/>
          <w:szCs w:val="20"/>
          <w:lang w:eastAsia="zh-CN" w:bidi="hi-IN"/>
        </w:rPr>
        <w:t>as condições ofertadas pelo órgão acusatório, tenha mudado</w:t>
      </w:r>
      <w:proofErr w:type="gramEnd"/>
      <w:r>
        <w:rPr>
          <w:rFonts w:ascii="Times New Roman" w:hAnsi="Times New Roman" w:cs="Times New Roman"/>
          <w:sz w:val="20"/>
          <w:szCs w:val="20"/>
          <w:lang w:eastAsia="zh-CN" w:bidi="hi-IN"/>
        </w:rPr>
        <w:t xml:space="preserve"> de ideia e resolva fazê-lo naquele momento. Assim sendo, o juiz pode homologar a transação e colocar fim ao procedimento.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w:t>
      </w:r>
    </w:p>
    <w:p w:rsidR="00864A55" w:rsidRDefault="00864A55">
      <w:pPr>
        <w:spacing w:after="0" w:line="360" w:lineRule="auto"/>
        <w:ind w:firstLine="1134"/>
        <w:jc w:val="both"/>
        <w:textAlignment w:val="baseline"/>
        <w:rPr>
          <w:rFonts w:ascii="Liberation Serif" w:hAnsi="Liberation Serif" w:cs="Mangal" w:hint="eastAsia"/>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Assim também entende Oliveira (2011, p. 754):</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No dia design</w:t>
      </w:r>
      <w:r>
        <w:rPr>
          <w:rFonts w:ascii="Times New Roman" w:hAnsi="Times New Roman" w:cs="Times New Roman"/>
          <w:sz w:val="20"/>
          <w:szCs w:val="20"/>
          <w:lang w:eastAsia="zh-CN" w:bidi="hi-IN"/>
        </w:rPr>
        <w:t xml:space="preserve">ado, se ainda não tiver sido tentada a conciliação entre as partes na fase preliminar, por ausência do acusado, ou por qualquer outro motivo, o juiz deverá repetir o procedimento previsto nos </w:t>
      </w:r>
      <w:proofErr w:type="spellStart"/>
      <w:r>
        <w:rPr>
          <w:rFonts w:ascii="Times New Roman" w:hAnsi="Times New Roman" w:cs="Times New Roman"/>
          <w:sz w:val="20"/>
          <w:szCs w:val="20"/>
          <w:lang w:eastAsia="zh-CN" w:bidi="hi-IN"/>
        </w:rPr>
        <w:t>arts</w:t>
      </w:r>
      <w:proofErr w:type="spellEnd"/>
      <w:r>
        <w:rPr>
          <w:rFonts w:ascii="Times New Roman" w:hAnsi="Times New Roman" w:cs="Times New Roman"/>
          <w:sz w:val="20"/>
          <w:szCs w:val="20"/>
          <w:lang w:eastAsia="zh-CN" w:bidi="hi-IN"/>
        </w:rPr>
        <w:t>. 72 a 75 (por força do disposto no art. 79), bem como reabr</w:t>
      </w:r>
      <w:r>
        <w:rPr>
          <w:rFonts w:ascii="Times New Roman" w:hAnsi="Times New Roman" w:cs="Times New Roman"/>
          <w:sz w:val="20"/>
          <w:szCs w:val="20"/>
          <w:lang w:eastAsia="zh-CN" w:bidi="hi-IN"/>
        </w:rPr>
        <w:t>ir a fase processual para a transação penal. Nada impede, por óbvio, que o juiz renove também a tentativa de conciliação já proposta, Isso porque, até aquele momento, não se poderá ainda falar em ação penal, em razão do não recebimento da peça acusatória.</w:t>
      </w:r>
    </w:p>
    <w:p w:rsidR="00864A55" w:rsidRDefault="00864A55">
      <w:pPr>
        <w:spacing w:after="0" w:line="240" w:lineRule="auto"/>
        <w:ind w:left="2268"/>
        <w:jc w:val="both"/>
        <w:textAlignment w:val="baseline"/>
        <w:rPr>
          <w:rFonts w:ascii="Times New Roman" w:hAnsi="Times New Roman" w:cs="Times New Roman"/>
          <w:sz w:val="20"/>
          <w:szCs w:val="20"/>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A nova conciliação sempre deve ser tentada antes do recebimento ou não da denúncia oral ou queixa, ou seja, antes da realização da audiência de instrução e julgamento, mas logo em seu início, vale lembrar. Os efeitos, quando reproposta, serão os mesmos da</w:t>
      </w:r>
      <w:r>
        <w:rPr>
          <w:rFonts w:ascii="Times New Roman" w:hAnsi="Times New Roman" w:cs="Times New Roman"/>
          <w:sz w:val="24"/>
          <w:szCs w:val="24"/>
          <w:lang w:eastAsia="zh-CN" w:bidi="hi-IN"/>
        </w:rPr>
        <w:t xml:space="preserve"> anterior, caso na fase preliminar tivesse sido exitosa. Assim, </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Cuidando-se de ação penal privada, a composição civil dos danos, nessa fase, provocaria igualmente a renúncia tácita e extinção da punibilidade. Poderia haver, também, transação — o que defe</w:t>
      </w:r>
      <w:r>
        <w:rPr>
          <w:rFonts w:ascii="Times New Roman" w:hAnsi="Times New Roman" w:cs="Times New Roman"/>
          <w:sz w:val="20"/>
          <w:szCs w:val="20"/>
          <w:lang w:eastAsia="zh-CN" w:bidi="hi-IN"/>
        </w:rPr>
        <w:t xml:space="preserve">ndemos possa ocorrer na esfera da ação privada — homologada por sentença. (NUCCI, 2010, P. 849). </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No caso do descumprimento de transação penal, formulada e aceita pelo autor do fato após a nova tentativa de conciliação, não é unânime na doutrina sobre o p</w:t>
      </w:r>
      <w:r>
        <w:rPr>
          <w:rFonts w:ascii="Times New Roman" w:hAnsi="Times New Roman" w:cs="Times New Roman"/>
          <w:sz w:val="24"/>
          <w:szCs w:val="24"/>
          <w:lang w:eastAsia="zh-CN" w:bidi="hi-IN"/>
        </w:rPr>
        <w:t>rocedimento a ser perpetrado quando do descumprimento da mesma.</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Para Alencar e Távora (2013, p. 798), nova denúncia é cabível na hipótese de descumprimento de um acordo penal pelo autor do fato:</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Uma vez aceita a transação penal, o juiz, verificando a regu</w:t>
      </w:r>
      <w:r>
        <w:rPr>
          <w:rFonts w:ascii="Times New Roman" w:hAnsi="Times New Roman" w:cs="Times New Roman"/>
          <w:sz w:val="20"/>
          <w:szCs w:val="20"/>
          <w:lang w:eastAsia="zh-CN" w:bidi="hi-IN"/>
        </w:rPr>
        <w:t>laridade de sua propositura (autoria e materialidade delitiva), proferirá sentença homologatória. Entendia-se que a homologação impedia o oferecimento de denúncia ulterior, em caso de descumprimento da medida aplicada. Assim, a solução encontrada ou o arti</w:t>
      </w:r>
      <w:r>
        <w:rPr>
          <w:rFonts w:ascii="Times New Roman" w:hAnsi="Times New Roman" w:cs="Times New Roman"/>
          <w:sz w:val="20"/>
          <w:szCs w:val="20"/>
          <w:lang w:eastAsia="zh-CN" w:bidi="hi-IN"/>
        </w:rPr>
        <w:t>fício que se passou a utilizar na praxe forense foi a dos juízes consignarem na sentença uma homologação condicionada ao cumprimento da proposta fixada na transação aceita. Destarte, se o acusado não cumpria a medida, o oferecimento de denúncia era admissí</w:t>
      </w:r>
      <w:r>
        <w:rPr>
          <w:rFonts w:ascii="Times New Roman" w:hAnsi="Times New Roman" w:cs="Times New Roman"/>
          <w:sz w:val="20"/>
          <w:szCs w:val="20"/>
          <w:lang w:eastAsia="zh-CN" w:bidi="hi-IN"/>
        </w:rPr>
        <w:t xml:space="preserve">vel, em virtude da porta que ficara aberta na sentença homologatória (apelável no prazo de dez dias). Tratava-se, na realidade, de um artifício que visava constranger o autor do fato e que não encontrava respaldo legal ou </w:t>
      </w:r>
      <w:r>
        <w:rPr>
          <w:rFonts w:ascii="Times New Roman" w:hAnsi="Times New Roman" w:cs="Times New Roman"/>
          <w:sz w:val="20"/>
          <w:szCs w:val="20"/>
          <w:lang w:eastAsia="zh-CN" w:bidi="hi-IN"/>
        </w:rPr>
        <w:lastRenderedPageBreak/>
        <w:t>constitucional, revelando-se em ce</w:t>
      </w:r>
      <w:r>
        <w:rPr>
          <w:rFonts w:ascii="Times New Roman" w:hAnsi="Times New Roman" w:cs="Times New Roman"/>
          <w:sz w:val="20"/>
          <w:szCs w:val="20"/>
          <w:lang w:eastAsia="zh-CN" w:bidi="hi-IN"/>
        </w:rPr>
        <w:t xml:space="preserve">rta medida inútil em face dos prazos de prescrição dos crimes que tramitam no juizado incidirem não raras vezes antes do oferecimento da denúncia superveniente. </w:t>
      </w:r>
      <w:r>
        <w:rPr>
          <w:rFonts w:ascii="Times New Roman" w:hAnsi="Times New Roman" w:cs="Times New Roman"/>
          <w:i/>
          <w:sz w:val="20"/>
          <w:szCs w:val="20"/>
          <w:lang w:eastAsia="zh-CN" w:bidi="hi-IN"/>
        </w:rPr>
        <w:t xml:space="preserve">Atualmente esta prática tende a entrar em desuso, já que o STF e o STJ, (em decisão posterior) </w:t>
      </w:r>
      <w:r>
        <w:rPr>
          <w:rFonts w:ascii="Times New Roman" w:hAnsi="Times New Roman" w:cs="Times New Roman"/>
          <w:i/>
          <w:sz w:val="20"/>
          <w:szCs w:val="20"/>
          <w:lang w:eastAsia="zh-CN" w:bidi="hi-IN"/>
        </w:rPr>
        <w:t xml:space="preserve">firmaram entendimento segundo o qual </w:t>
      </w:r>
      <w:proofErr w:type="gramStart"/>
      <w:r>
        <w:rPr>
          <w:rFonts w:ascii="Times New Roman" w:hAnsi="Times New Roman" w:cs="Times New Roman"/>
          <w:i/>
          <w:sz w:val="20"/>
          <w:szCs w:val="20"/>
          <w:lang w:eastAsia="zh-CN" w:bidi="hi-IN"/>
        </w:rPr>
        <w:t>abre-se</w:t>
      </w:r>
      <w:proofErr w:type="gramEnd"/>
      <w:r>
        <w:rPr>
          <w:rFonts w:ascii="Times New Roman" w:hAnsi="Times New Roman" w:cs="Times New Roman"/>
          <w:i/>
          <w:sz w:val="20"/>
          <w:szCs w:val="20"/>
          <w:lang w:eastAsia="zh-CN" w:bidi="hi-IN"/>
        </w:rPr>
        <w:t xml:space="preserve"> a possibilidade de propositura de nova denúncia uma vez descumpridas as cláusulas da transação penal. </w:t>
      </w:r>
      <w:r>
        <w:rPr>
          <w:rFonts w:ascii="Times New Roman" w:hAnsi="Times New Roman" w:cs="Times New Roman"/>
          <w:sz w:val="20"/>
          <w:szCs w:val="20"/>
          <w:lang w:eastAsia="zh-CN" w:bidi="hi-IN"/>
        </w:rPr>
        <w:t>(</w:t>
      </w:r>
      <w:r>
        <w:rPr>
          <w:rFonts w:ascii="Times New Roman" w:hAnsi="Times New Roman" w:cs="Times New Roman"/>
          <w:b/>
          <w:sz w:val="20"/>
          <w:szCs w:val="20"/>
          <w:lang w:eastAsia="zh-CN" w:bidi="hi-IN"/>
        </w:rPr>
        <w:t>grifo nosso</w:t>
      </w:r>
      <w:r>
        <w:rPr>
          <w:rFonts w:ascii="Times New Roman" w:hAnsi="Times New Roman" w:cs="Times New Roman"/>
          <w:sz w:val="20"/>
          <w:szCs w:val="20"/>
          <w:lang w:eastAsia="zh-CN" w:bidi="hi-IN"/>
        </w:rPr>
        <w:t xml:space="preserve">). </w:t>
      </w:r>
    </w:p>
    <w:p w:rsidR="00864A55" w:rsidRDefault="00864A55">
      <w:pPr>
        <w:spacing w:after="0" w:line="360" w:lineRule="auto"/>
        <w:jc w:val="both"/>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proofErr w:type="spellStart"/>
      <w:r>
        <w:rPr>
          <w:rFonts w:ascii="Times New Roman" w:hAnsi="Times New Roman" w:cs="Times New Roman"/>
          <w:sz w:val="24"/>
          <w:szCs w:val="24"/>
          <w:lang w:eastAsia="zh-CN" w:bidi="hi-IN"/>
        </w:rPr>
        <w:t>Andreucci</w:t>
      </w:r>
      <w:proofErr w:type="spellEnd"/>
      <w:r>
        <w:rPr>
          <w:rFonts w:ascii="Times New Roman" w:hAnsi="Times New Roman" w:cs="Times New Roman"/>
          <w:sz w:val="24"/>
          <w:szCs w:val="24"/>
          <w:lang w:eastAsia="zh-CN" w:bidi="hi-IN"/>
        </w:rPr>
        <w:t xml:space="preserve"> (2013, p. 430-431), por sua vez, defende a execução do acordo homologado no caso </w:t>
      </w:r>
      <w:r>
        <w:rPr>
          <w:rFonts w:ascii="Times New Roman" w:hAnsi="Times New Roman" w:cs="Times New Roman"/>
          <w:sz w:val="24"/>
          <w:szCs w:val="24"/>
          <w:lang w:eastAsia="zh-CN" w:bidi="hi-IN"/>
        </w:rPr>
        <w:t>de multa:</w:t>
      </w: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Descumprida a transação, portanto, não pode o Ministério Público oferecer denúncia, devendo o acordo homologado ser executado. Em caso de transação descumprida referente </w:t>
      </w:r>
      <w:proofErr w:type="gramStart"/>
      <w:r>
        <w:rPr>
          <w:rFonts w:ascii="Times New Roman" w:hAnsi="Times New Roman" w:cs="Times New Roman"/>
          <w:sz w:val="20"/>
          <w:szCs w:val="20"/>
          <w:lang w:eastAsia="zh-CN" w:bidi="hi-IN"/>
        </w:rPr>
        <w:t>a</w:t>
      </w:r>
      <w:proofErr w:type="gramEnd"/>
      <w:r>
        <w:rPr>
          <w:rFonts w:ascii="Times New Roman" w:hAnsi="Times New Roman" w:cs="Times New Roman"/>
          <w:sz w:val="20"/>
          <w:szCs w:val="20"/>
          <w:lang w:eastAsia="zh-CN" w:bidi="hi-IN"/>
        </w:rPr>
        <w:t xml:space="preserve"> pena de multa, cumpre ao Ministério Publico providenciar a execução como d</w:t>
      </w:r>
      <w:r>
        <w:rPr>
          <w:rFonts w:ascii="Times New Roman" w:hAnsi="Times New Roman" w:cs="Times New Roman"/>
          <w:sz w:val="20"/>
          <w:szCs w:val="20"/>
          <w:lang w:eastAsia="zh-CN" w:bidi="hi-IN"/>
        </w:rPr>
        <w:t>ívida ativa, nos termos do disposto no art. 51 do Código Penal, requerendo ao juiz a expedição de certidão e encaminhamento à Fazenda Pública.</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A jurisprudência também não é convergente quanto à hipótese de descumprimento da transação penal. Sobre tal, vej</w:t>
      </w:r>
      <w:r>
        <w:rPr>
          <w:rFonts w:ascii="Times New Roman" w:hAnsi="Times New Roman" w:cs="Times New Roman"/>
          <w:sz w:val="24"/>
          <w:szCs w:val="24"/>
          <w:lang w:eastAsia="zh-CN" w:bidi="hi-IN"/>
        </w:rPr>
        <w:t>am-se as seguintes, com destaque para o atual entendimento do STF:</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val="en-US" w:eastAsia="zh-CN" w:bidi="hi-IN"/>
        </w:rPr>
      </w:pPr>
      <w:r>
        <w:rPr>
          <w:rFonts w:ascii="Times New Roman" w:hAnsi="Times New Roman" w:cs="Times New Roman"/>
          <w:sz w:val="20"/>
          <w:szCs w:val="20"/>
          <w:lang w:eastAsia="zh-CN" w:bidi="hi-IN"/>
        </w:rPr>
        <w:t>“CRIMINAL. HC. NULIDADE. LEI 9.099/95. DESCUMPRIMENTO DE ACORDO FIRMADO E HOMOLOGADO EM TRANSAÇÃO PENAL. OFERECIMENTO DE DENÚNCIA. IMPOSSIBILIDADE. SENTENÇA HOMOLOGATÓRIA. COISA JULGADA MA</w:t>
      </w:r>
      <w:r>
        <w:rPr>
          <w:rFonts w:ascii="Times New Roman" w:hAnsi="Times New Roman" w:cs="Times New Roman"/>
          <w:sz w:val="20"/>
          <w:szCs w:val="20"/>
          <w:lang w:eastAsia="zh-CN" w:bidi="hi-IN"/>
        </w:rPr>
        <w:t>TERIAL E FORMAL. EXECUÇÃO DA MULTA PELAS VIAS PRÓPRIAS. RECURSO PROVIDO. I – A sentença homologatória da transação penal, prevista no art. 76 da Lei n. 9.099/95, tem natureza condenatória e gera eficácia de coisa julgada material e formal, obstando a insta</w:t>
      </w:r>
      <w:r>
        <w:rPr>
          <w:rFonts w:ascii="Times New Roman" w:hAnsi="Times New Roman" w:cs="Times New Roman"/>
          <w:sz w:val="20"/>
          <w:szCs w:val="20"/>
          <w:lang w:eastAsia="zh-CN" w:bidi="hi-IN"/>
        </w:rPr>
        <w:t xml:space="preserve">uração de ação penal contra o autor do fato, se descumprido o acordo homologado. II – No caso de descumprimento da pena de multa, conjuga-se o art. 85 da Lei n. 9.099/95 e </w:t>
      </w:r>
      <w:proofErr w:type="gramStart"/>
      <w:r>
        <w:rPr>
          <w:rFonts w:ascii="Times New Roman" w:hAnsi="Times New Roman" w:cs="Times New Roman"/>
          <w:sz w:val="20"/>
          <w:szCs w:val="20"/>
          <w:lang w:eastAsia="zh-CN" w:bidi="hi-IN"/>
        </w:rPr>
        <w:t>o 51</w:t>
      </w:r>
      <w:proofErr w:type="gramEnd"/>
      <w:r>
        <w:rPr>
          <w:rFonts w:ascii="Times New Roman" w:hAnsi="Times New Roman" w:cs="Times New Roman"/>
          <w:sz w:val="20"/>
          <w:szCs w:val="20"/>
          <w:lang w:eastAsia="zh-CN" w:bidi="hi-IN"/>
        </w:rPr>
        <w:t xml:space="preserve"> do CP, com a nova redação dada pela Lei n. 9.286/96, com a inscrição da pena nã</w:t>
      </w:r>
      <w:r>
        <w:rPr>
          <w:rFonts w:ascii="Times New Roman" w:hAnsi="Times New Roman" w:cs="Times New Roman"/>
          <w:sz w:val="20"/>
          <w:szCs w:val="20"/>
          <w:lang w:eastAsia="zh-CN" w:bidi="hi-IN"/>
        </w:rPr>
        <w:t xml:space="preserve">o paga em dívida ativa da União para ser executada. III – Ordem concedida para determinar o trancamento da ação penal”.  </w:t>
      </w:r>
      <w:r>
        <w:rPr>
          <w:rFonts w:ascii="Times New Roman" w:hAnsi="Times New Roman" w:cs="Times New Roman"/>
          <w:sz w:val="20"/>
          <w:szCs w:val="20"/>
          <w:lang w:val="en-US" w:eastAsia="zh-CN" w:bidi="hi-IN"/>
        </w:rPr>
        <w:t xml:space="preserve">(STJ – HC 33.487/SP – Rel. Min. Gilson </w:t>
      </w:r>
      <w:proofErr w:type="spellStart"/>
      <w:r>
        <w:rPr>
          <w:rFonts w:ascii="Times New Roman" w:hAnsi="Times New Roman" w:cs="Times New Roman"/>
          <w:sz w:val="20"/>
          <w:szCs w:val="20"/>
          <w:lang w:val="en-US" w:eastAsia="zh-CN" w:bidi="hi-IN"/>
        </w:rPr>
        <w:t>Dipp</w:t>
      </w:r>
      <w:proofErr w:type="spellEnd"/>
      <w:r>
        <w:rPr>
          <w:rFonts w:ascii="Times New Roman" w:hAnsi="Times New Roman" w:cs="Times New Roman"/>
          <w:sz w:val="20"/>
          <w:szCs w:val="20"/>
          <w:lang w:val="en-US" w:eastAsia="zh-CN" w:bidi="hi-IN"/>
        </w:rPr>
        <w:t xml:space="preserve"> – 5ª T. – j. 25-5-2004 – DJ, 1º-7-2004, p. 353).</w:t>
      </w:r>
    </w:p>
    <w:p w:rsidR="00864A55" w:rsidRDefault="00864A55">
      <w:pPr>
        <w:spacing w:after="0" w:line="360" w:lineRule="auto"/>
        <w:ind w:firstLine="1134"/>
        <w:jc w:val="both"/>
        <w:textAlignment w:val="baseline"/>
        <w:rPr>
          <w:rFonts w:ascii="Times New Roman" w:hAnsi="Times New Roman" w:cs="Times New Roman"/>
          <w:sz w:val="24"/>
          <w:szCs w:val="24"/>
          <w:lang w:val="en-US"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“HABEAS CORPUS. LEI DOS JUIZADOS ESPECIAI</w:t>
      </w:r>
      <w:r>
        <w:rPr>
          <w:rFonts w:ascii="Times New Roman" w:hAnsi="Times New Roman" w:cs="Times New Roman"/>
          <w:sz w:val="20"/>
          <w:szCs w:val="20"/>
          <w:lang w:eastAsia="zh-CN" w:bidi="hi-IN"/>
        </w:rPr>
        <w:t xml:space="preserve">S. TRANSAÇÃO PENAL. DESCUMPRIMENTO: DENÚNCIA. SUSPENSÃO CONDICIONAL DO PROCESSO. REVOGAÇÃO. AUTORIZAÇÃO LEGAL. </w:t>
      </w:r>
      <w:proofErr w:type="gramStart"/>
      <w:r>
        <w:rPr>
          <w:rFonts w:ascii="Times New Roman" w:hAnsi="Times New Roman" w:cs="Times New Roman"/>
          <w:sz w:val="20"/>
          <w:szCs w:val="20"/>
          <w:lang w:eastAsia="zh-CN" w:bidi="hi-IN"/>
        </w:rPr>
        <w:t>1</w:t>
      </w:r>
      <w:proofErr w:type="gramEnd"/>
      <w:r>
        <w:rPr>
          <w:rFonts w:ascii="Times New Roman" w:hAnsi="Times New Roman" w:cs="Times New Roman"/>
          <w:sz w:val="20"/>
          <w:szCs w:val="20"/>
          <w:lang w:eastAsia="zh-CN" w:bidi="hi-IN"/>
        </w:rPr>
        <w:t xml:space="preserve">. Descumprida a transação penal, há de se retornar ao </w:t>
      </w:r>
      <w:r>
        <w:rPr>
          <w:rFonts w:ascii="Times New Roman" w:hAnsi="Times New Roman" w:cs="Times New Roman"/>
          <w:i/>
          <w:sz w:val="20"/>
          <w:szCs w:val="20"/>
          <w:lang w:eastAsia="zh-CN" w:bidi="hi-IN"/>
        </w:rPr>
        <w:t>status quo ante</w:t>
      </w:r>
      <w:r>
        <w:rPr>
          <w:rFonts w:ascii="Times New Roman" w:hAnsi="Times New Roman" w:cs="Times New Roman"/>
          <w:sz w:val="20"/>
          <w:szCs w:val="20"/>
          <w:lang w:eastAsia="zh-CN" w:bidi="hi-IN"/>
        </w:rPr>
        <w:t xml:space="preserve"> a fim de possibilitar ao Ministério Público a persecução penal (Precedente</w:t>
      </w:r>
      <w:r>
        <w:rPr>
          <w:rFonts w:ascii="Times New Roman" w:hAnsi="Times New Roman" w:cs="Times New Roman"/>
          <w:sz w:val="20"/>
          <w:szCs w:val="20"/>
          <w:lang w:eastAsia="zh-CN" w:bidi="hi-IN"/>
        </w:rPr>
        <w:t>s). 2. A revogação da suspensão condicional decorre de autorização legal, sendo ela passível até mesmo após o prazo final para o cumprimento das condições fixadas, desde que os motivos estejam compreendidos no intervalo temporal delimitado pelo juiz para a</w:t>
      </w:r>
      <w:r>
        <w:rPr>
          <w:rFonts w:ascii="Times New Roman" w:hAnsi="Times New Roman" w:cs="Times New Roman"/>
          <w:sz w:val="20"/>
          <w:szCs w:val="20"/>
          <w:lang w:eastAsia="zh-CN" w:bidi="hi-IN"/>
        </w:rPr>
        <w:t xml:space="preserve"> suspensão do processo (Precedentes). Ordem denegada” (STF – HC 88.785/SP – Rel. Min. Eros Grau – 2ª T. – j. 13-6-2006 – DJ, 4-8-2006, p. 78).</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De todo modo, </w:t>
      </w:r>
      <w:proofErr w:type="gramStart"/>
      <w:r>
        <w:rPr>
          <w:rFonts w:ascii="Times New Roman" w:hAnsi="Times New Roman" w:cs="Times New Roman"/>
          <w:sz w:val="24"/>
          <w:szCs w:val="24"/>
          <w:lang w:eastAsia="zh-CN" w:bidi="hi-IN"/>
        </w:rPr>
        <w:t>caso exitosa</w:t>
      </w:r>
      <w:proofErr w:type="gramEnd"/>
      <w:r>
        <w:rPr>
          <w:rFonts w:ascii="Times New Roman" w:hAnsi="Times New Roman" w:cs="Times New Roman"/>
          <w:sz w:val="24"/>
          <w:szCs w:val="24"/>
          <w:lang w:eastAsia="zh-CN" w:bidi="hi-IN"/>
        </w:rPr>
        <w:t>, a composição civil dos danos, vale lembrar, acarreta extinção da punibilidade, nas a</w:t>
      </w:r>
      <w:r>
        <w:rPr>
          <w:rFonts w:ascii="Times New Roman" w:hAnsi="Times New Roman" w:cs="Times New Roman"/>
          <w:sz w:val="24"/>
          <w:szCs w:val="24"/>
          <w:lang w:eastAsia="zh-CN" w:bidi="hi-IN"/>
        </w:rPr>
        <w:t xml:space="preserve">ções penais privadas e pública condicionadas à </w:t>
      </w:r>
      <w:r>
        <w:rPr>
          <w:rFonts w:ascii="Times New Roman" w:hAnsi="Times New Roman" w:cs="Times New Roman"/>
          <w:sz w:val="24"/>
          <w:szCs w:val="24"/>
          <w:lang w:eastAsia="zh-CN" w:bidi="hi-IN"/>
        </w:rPr>
        <w:lastRenderedPageBreak/>
        <w:t>representação, o que não ocorre nas ações penais públicas incondicionadas, nas quais a composição civil dos danos não terá efeito extintivo (CAPEZ, 2014).</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Se não foi possível a obtenção de êxito nessa segunda </w:t>
      </w:r>
      <w:r>
        <w:rPr>
          <w:rFonts w:ascii="Times New Roman" w:hAnsi="Times New Roman" w:cs="Times New Roman"/>
          <w:sz w:val="24"/>
          <w:szCs w:val="24"/>
          <w:lang w:eastAsia="zh-CN" w:bidi="hi-IN"/>
        </w:rPr>
        <w:t xml:space="preserve">tentativa de conciliação, o procedimento sumaríssimo seguirá com a realização da audiência de instrução e julgamento. </w:t>
      </w:r>
    </w:p>
    <w:p w:rsidR="00864A55" w:rsidRDefault="00864A55">
      <w:pPr>
        <w:spacing w:after="0" w:line="360" w:lineRule="auto"/>
        <w:ind w:firstLine="1134"/>
        <w:jc w:val="both"/>
        <w:textAlignment w:val="baseline"/>
      </w:pPr>
    </w:p>
    <w:p w:rsidR="00864A55" w:rsidRDefault="00970586">
      <w:pPr>
        <w:spacing w:after="0" w:line="360" w:lineRule="auto"/>
        <w:textAlignment w:val="baseline"/>
        <w:rPr>
          <w:rFonts w:ascii="Times New Roman" w:hAnsi="Times New Roman" w:cs="Times New Roman"/>
          <w:b/>
          <w:sz w:val="24"/>
          <w:szCs w:val="24"/>
          <w:lang w:eastAsia="zh-CN" w:bidi="hi-IN"/>
        </w:rPr>
      </w:pPr>
      <w:proofErr w:type="gramStart"/>
      <w:r>
        <w:rPr>
          <w:rFonts w:ascii="Times New Roman" w:hAnsi="Times New Roman" w:cs="Times New Roman"/>
          <w:b/>
          <w:sz w:val="24"/>
          <w:szCs w:val="24"/>
          <w:lang w:eastAsia="zh-CN" w:bidi="hi-IN"/>
        </w:rPr>
        <w:t>9</w:t>
      </w:r>
      <w:proofErr w:type="gramEnd"/>
      <w:r>
        <w:rPr>
          <w:rFonts w:ascii="Times New Roman" w:hAnsi="Times New Roman" w:cs="Times New Roman"/>
          <w:b/>
          <w:sz w:val="24"/>
          <w:szCs w:val="24"/>
          <w:lang w:eastAsia="zh-CN" w:bidi="hi-IN"/>
        </w:rPr>
        <w:t xml:space="preserve"> PRODUÇÃO DE PROVAS E DEBATES ORAIS NA AUDIÊNCIA DE INSTRUÇÃO E JULGAMENTO</w:t>
      </w:r>
    </w:p>
    <w:p w:rsidR="00864A55" w:rsidRDefault="00864A55">
      <w:pPr>
        <w:spacing w:after="0" w:line="360" w:lineRule="auto"/>
        <w:textAlignment w:val="baseline"/>
        <w:rPr>
          <w:rFonts w:ascii="Liberation Serif" w:hAnsi="Liberation Serif" w:cs="Mangal" w:hint="eastAsia"/>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Caso a nova proposta de conciliação entre as partes (seja a</w:t>
      </w:r>
      <w:r>
        <w:rPr>
          <w:rFonts w:ascii="Times New Roman" w:hAnsi="Times New Roman" w:cs="Times New Roman"/>
          <w:sz w:val="24"/>
          <w:szCs w:val="24"/>
          <w:lang w:eastAsia="zh-CN" w:bidi="hi-IN"/>
        </w:rPr>
        <w:t xml:space="preserve"> composição civil dos danos ou mesmo a transação penal) restar infrutífera, será iniciada a audiência de instrução e julgamento, já analisada em tópico próprio no presente trabalho.</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No que tange à produção de provas, convém frisar que o principal lastro pr</w:t>
      </w:r>
      <w:r>
        <w:rPr>
          <w:rFonts w:ascii="Times New Roman" w:hAnsi="Times New Roman" w:cs="Times New Roman"/>
          <w:sz w:val="24"/>
          <w:szCs w:val="24"/>
          <w:lang w:eastAsia="zh-CN" w:bidi="hi-IN"/>
        </w:rPr>
        <w:t xml:space="preserve">obatório utilizado nos </w:t>
      </w:r>
      <w:proofErr w:type="spellStart"/>
      <w:r>
        <w:rPr>
          <w:rFonts w:ascii="Times New Roman" w:hAnsi="Times New Roman" w:cs="Times New Roman"/>
          <w:sz w:val="24"/>
          <w:szCs w:val="24"/>
          <w:lang w:eastAsia="zh-CN" w:bidi="hi-IN"/>
        </w:rPr>
        <w:t>Jecrim’s</w:t>
      </w:r>
      <w:proofErr w:type="spellEnd"/>
      <w:r>
        <w:rPr>
          <w:rFonts w:ascii="Times New Roman" w:hAnsi="Times New Roman" w:cs="Times New Roman"/>
          <w:sz w:val="24"/>
          <w:szCs w:val="24"/>
          <w:lang w:eastAsia="zh-CN" w:bidi="hi-IN"/>
        </w:rPr>
        <w:t>, rito sumaríssimo, é a testemunhal, embora outras possam ser produzidas, oportunamente na audiência de instrução e julgamento.</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Quanto a isso, ressalte-se a disposição expressa da Lei em comento no sentido de que em virtude d</w:t>
      </w:r>
      <w:r>
        <w:rPr>
          <w:rFonts w:ascii="Times New Roman" w:hAnsi="Times New Roman" w:cs="Times New Roman"/>
          <w:sz w:val="24"/>
          <w:szCs w:val="24"/>
          <w:lang w:eastAsia="zh-CN" w:bidi="hi-IN"/>
        </w:rPr>
        <w:t>os princípios da oralidade, economia processual, celeridade, informalidade, no caso de necessidade da produção de provas mais complexas, que fuja à competência dos Juizados Especiais Criminais, os autos, poderão ser remetidos ao juízo comum, assim como pod</w:t>
      </w:r>
      <w:r>
        <w:rPr>
          <w:rFonts w:ascii="Times New Roman" w:hAnsi="Times New Roman" w:cs="Times New Roman"/>
          <w:sz w:val="24"/>
          <w:szCs w:val="24"/>
          <w:lang w:eastAsia="zh-CN" w:bidi="hi-IN"/>
        </w:rPr>
        <w:t>erá o promotor investido no caso requerer o mesmo quando achar que as circunstâncias não permitem a propositura da denúncia:</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Ora, para que tais princípios sejam respeitados, outra conduta não pode haver senão remeter ao juízo comum o processo criminal de </w:t>
      </w:r>
      <w:r>
        <w:rPr>
          <w:rFonts w:ascii="Times New Roman" w:hAnsi="Times New Roman" w:cs="Times New Roman"/>
          <w:sz w:val="20"/>
          <w:szCs w:val="20"/>
          <w:lang w:eastAsia="zh-CN" w:bidi="hi-IN"/>
        </w:rPr>
        <w:t xml:space="preserve">natureza complexa ou que envolva circunstância especial, incompatível com a agilidade demandada pelo juizado. Cremos que a análise desses elementos (complexidade ou circunstância peculiar) deve ficar a cargo tanto do órgão acusatório quanto do magistrado. </w:t>
      </w:r>
      <w:r>
        <w:rPr>
          <w:rFonts w:ascii="Times New Roman" w:hAnsi="Times New Roman" w:cs="Times New Roman"/>
          <w:sz w:val="20"/>
          <w:szCs w:val="20"/>
          <w:lang w:eastAsia="zh-CN" w:bidi="hi-IN"/>
        </w:rPr>
        <w:t>Se o membro do Ministério Público requerer ao juiz a remessa das peças, recusando-se a oferecer denúncia, em face da complexidade ou de outra circunstância especial, não concordando, deve o juiz valer-se do art. 28 do CPP. Embora possa haver certo retardam</w:t>
      </w:r>
      <w:r>
        <w:rPr>
          <w:rFonts w:ascii="Times New Roman" w:hAnsi="Times New Roman" w:cs="Times New Roman"/>
          <w:sz w:val="20"/>
          <w:szCs w:val="20"/>
          <w:lang w:eastAsia="zh-CN" w:bidi="hi-IN"/>
        </w:rPr>
        <w:t xml:space="preserve">ento, ao menos </w:t>
      </w:r>
      <w:proofErr w:type="gramStart"/>
      <w:r>
        <w:rPr>
          <w:rFonts w:ascii="Times New Roman" w:hAnsi="Times New Roman" w:cs="Times New Roman"/>
          <w:sz w:val="20"/>
          <w:szCs w:val="20"/>
          <w:lang w:eastAsia="zh-CN" w:bidi="hi-IN"/>
        </w:rPr>
        <w:t>divide-se</w:t>
      </w:r>
      <w:proofErr w:type="gramEnd"/>
      <w:r>
        <w:rPr>
          <w:rFonts w:ascii="Times New Roman" w:hAnsi="Times New Roman" w:cs="Times New Roman"/>
          <w:sz w:val="20"/>
          <w:szCs w:val="20"/>
          <w:lang w:eastAsia="zh-CN" w:bidi="hi-IN"/>
        </w:rPr>
        <w:t xml:space="preserve"> o encargo da decisão, que não pode fica concentrado, exclusivamente, nas mãos de uma pessoa (o promotor ou procurador da República de primeiro grau). Logicamente, concordando como membro do Ministério Público, a remessa será efetiv</w:t>
      </w:r>
      <w:r>
        <w:rPr>
          <w:rFonts w:ascii="Times New Roman" w:hAnsi="Times New Roman" w:cs="Times New Roman"/>
          <w:sz w:val="20"/>
          <w:szCs w:val="20"/>
          <w:lang w:eastAsia="zh-CN" w:bidi="hi-IN"/>
        </w:rPr>
        <w:t>ada. Pode, ainda, o magistrado, de ofício, entender complexa a causa, para processamento no JECRIM, determinando a remessa ao juízo comum, após o oferecimento da denúncia. Nesse caso, não concordando, pode o Ministério Público ingressar com correição parci</w:t>
      </w:r>
      <w:r>
        <w:rPr>
          <w:rFonts w:ascii="Times New Roman" w:hAnsi="Times New Roman" w:cs="Times New Roman"/>
          <w:sz w:val="20"/>
          <w:szCs w:val="20"/>
          <w:lang w:eastAsia="zh-CN" w:bidi="hi-IN"/>
        </w:rPr>
        <w:t xml:space="preserve">al. Se não houver esse recurso no Estado da Federação, utiliza-se do mandado de segurança. (NUCCI, 2010, p. 846-847). </w:t>
      </w:r>
    </w:p>
    <w:p w:rsidR="00864A55" w:rsidRDefault="00864A55">
      <w:pPr>
        <w:spacing w:after="0" w:line="240" w:lineRule="auto"/>
        <w:ind w:left="2268"/>
        <w:jc w:val="both"/>
        <w:textAlignment w:val="baseline"/>
      </w:pPr>
    </w:p>
    <w:p w:rsidR="00864A55" w:rsidRDefault="00864A55">
      <w:pPr>
        <w:spacing w:after="0" w:line="240" w:lineRule="auto"/>
        <w:ind w:left="2268"/>
        <w:jc w:val="both"/>
        <w:textAlignment w:val="baseline"/>
        <w:rPr>
          <w:rFonts w:ascii="Times New Roman" w:hAnsi="Times New Roman" w:cs="Times New Roman"/>
          <w:sz w:val="20"/>
          <w:szCs w:val="20"/>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Antes da oitiva das testemunhas, entretanto, o defensor deverá responder à acusação, na hipótese em que deve pugnar pelo não recebiment</w:t>
      </w:r>
      <w:r>
        <w:rPr>
          <w:rFonts w:ascii="Times New Roman" w:hAnsi="Times New Roman" w:cs="Times New Roman"/>
          <w:sz w:val="24"/>
          <w:szCs w:val="24"/>
          <w:lang w:eastAsia="zh-CN" w:bidi="hi-IN"/>
        </w:rPr>
        <w:t xml:space="preserve">o da denúncia ou queixa, com as razões que assim entender. Tudo será reduzido a termo, na ocasião da audiência de instrução e julgamento. Em seguida o magistrado decidirá pelo recebimento ou não da denúncia ou queixa.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Para </w:t>
      </w:r>
      <w:proofErr w:type="spellStart"/>
      <w:r>
        <w:rPr>
          <w:rFonts w:ascii="Times New Roman" w:hAnsi="Times New Roman" w:cs="Times New Roman"/>
          <w:sz w:val="24"/>
          <w:szCs w:val="24"/>
          <w:lang w:eastAsia="zh-CN" w:bidi="hi-IN"/>
        </w:rPr>
        <w:t>Andreucci</w:t>
      </w:r>
      <w:proofErr w:type="spellEnd"/>
      <w:r>
        <w:rPr>
          <w:rFonts w:ascii="Times New Roman" w:hAnsi="Times New Roman" w:cs="Times New Roman"/>
          <w:sz w:val="24"/>
          <w:szCs w:val="24"/>
          <w:lang w:eastAsia="zh-CN" w:bidi="hi-IN"/>
        </w:rPr>
        <w:t xml:space="preserve"> (2013) na defesa </w:t>
      </w:r>
      <w:r>
        <w:rPr>
          <w:rFonts w:ascii="Times New Roman" w:hAnsi="Times New Roman" w:cs="Times New Roman"/>
          <w:sz w:val="24"/>
          <w:szCs w:val="24"/>
          <w:lang w:eastAsia="zh-CN" w:bidi="hi-IN"/>
        </w:rPr>
        <w:t xml:space="preserve">preliminar do autor do fato, por intermédio de advogado constituído ou dativo, e que antecede o recebimento da denúncia ou queixa, portanto, será o momento cabível para alegação de todos os fatos que fundamentem a tese a ser </w:t>
      </w:r>
      <w:proofErr w:type="gramStart"/>
      <w:r>
        <w:rPr>
          <w:rFonts w:ascii="Times New Roman" w:hAnsi="Times New Roman" w:cs="Times New Roman"/>
          <w:sz w:val="24"/>
          <w:szCs w:val="24"/>
          <w:lang w:eastAsia="zh-CN" w:bidi="hi-IN"/>
        </w:rPr>
        <w:t>sustentada para o convencimento</w:t>
      </w:r>
      <w:r>
        <w:rPr>
          <w:rFonts w:ascii="Times New Roman" w:hAnsi="Times New Roman" w:cs="Times New Roman"/>
          <w:sz w:val="24"/>
          <w:szCs w:val="24"/>
          <w:lang w:eastAsia="zh-CN" w:bidi="hi-IN"/>
        </w:rPr>
        <w:t xml:space="preserve"> do juiz pelo não recebimento das peças acusatórias</w:t>
      </w:r>
      <w:r>
        <w:rPr>
          <w:rStyle w:val="ncoradanotaderodap"/>
          <w:rFonts w:ascii="Times New Roman" w:hAnsi="Times New Roman" w:cs="Times New Roman"/>
          <w:sz w:val="24"/>
          <w:szCs w:val="24"/>
          <w:lang w:eastAsia="zh-CN" w:bidi="hi-IN"/>
        </w:rPr>
        <w:footnoteReference w:id="5"/>
      </w:r>
      <w:proofErr w:type="gramEnd"/>
      <w:r>
        <w:rPr>
          <w:rFonts w:ascii="Times New Roman" w:hAnsi="Times New Roman" w:cs="Times New Roman"/>
          <w:sz w:val="24"/>
          <w:szCs w:val="24"/>
          <w:lang w:eastAsia="zh-CN" w:bidi="hi-IN"/>
        </w:rPr>
        <w:t>, inclusive com a possibilidade de, já nesse momento, serem arroladas e ouvidas testemunhas.</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Com o recebimento, e, portanto, entendendo pela não rejeição das iniciais acusatórias (denúncia ou queixa, conf</w:t>
      </w:r>
      <w:r>
        <w:rPr>
          <w:rFonts w:ascii="Times New Roman" w:hAnsi="Times New Roman" w:cs="Times New Roman"/>
          <w:sz w:val="24"/>
          <w:szCs w:val="24"/>
          <w:lang w:eastAsia="zh-CN" w:bidi="hi-IN"/>
        </w:rPr>
        <w:t>orme o caso) sustentadas pelo autor do fato em sua defesa preliminar, segundo o art. 81, serão ouvidas a vítima (primeiramente) e as testemunhas de acusação e defesa (nesta ordem), logo em seguida.</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Embora os </w:t>
      </w:r>
      <w:proofErr w:type="spellStart"/>
      <w:r>
        <w:rPr>
          <w:rFonts w:ascii="Times New Roman" w:hAnsi="Times New Roman" w:cs="Times New Roman"/>
          <w:sz w:val="24"/>
          <w:szCs w:val="24"/>
          <w:lang w:eastAsia="zh-CN" w:bidi="hi-IN"/>
        </w:rPr>
        <w:t>Jecrim’s</w:t>
      </w:r>
      <w:proofErr w:type="spellEnd"/>
      <w:r>
        <w:rPr>
          <w:rFonts w:ascii="Times New Roman" w:hAnsi="Times New Roman" w:cs="Times New Roman"/>
          <w:sz w:val="24"/>
          <w:szCs w:val="24"/>
          <w:lang w:eastAsia="zh-CN" w:bidi="hi-IN"/>
        </w:rPr>
        <w:t xml:space="preserve"> tenham sido institucionalizados no Judi</w:t>
      </w:r>
      <w:r>
        <w:rPr>
          <w:rFonts w:ascii="Times New Roman" w:hAnsi="Times New Roman" w:cs="Times New Roman"/>
          <w:sz w:val="24"/>
          <w:szCs w:val="24"/>
          <w:lang w:eastAsia="zh-CN" w:bidi="hi-IN"/>
        </w:rPr>
        <w:t xml:space="preserve">ciário criminal nacional com base em princípios de caráter célere, informal, oral, com economia processual e outros, conforme o seu art. 62, o contraditório e a ampla defesa devem ser obrigatoriamente observados. Justamente por isso, a ordem de inquirição </w:t>
      </w:r>
      <w:r>
        <w:rPr>
          <w:rFonts w:ascii="Times New Roman" w:hAnsi="Times New Roman" w:cs="Times New Roman"/>
          <w:sz w:val="24"/>
          <w:szCs w:val="24"/>
          <w:lang w:eastAsia="zh-CN" w:bidi="hi-IN"/>
        </w:rPr>
        <w:t xml:space="preserve">acima descrita, assim como a estabelecida no Código de Processo Penal para o rito comum ordinário e o sumário (e pelas mesmas razões de imperatividade) deve ser respeitada.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Entretanto, pela disposição do art. 65, § 1º da Lei em comento, qualquer nulidade,</w:t>
      </w:r>
      <w:r>
        <w:rPr>
          <w:rFonts w:ascii="Times New Roman" w:hAnsi="Times New Roman" w:cs="Times New Roman"/>
          <w:sz w:val="24"/>
          <w:szCs w:val="24"/>
          <w:lang w:eastAsia="zh-CN" w:bidi="hi-IN"/>
        </w:rPr>
        <w:t xml:space="preserve"> que nesse caso será relativa, somente será reconhecida com a comprovação de prejuízo, aplicando-se tal disposição também para a hipótese de não observância da ordem de inquirição das testemunhas. À luz dos ensinamentos de </w:t>
      </w:r>
      <w:proofErr w:type="spellStart"/>
      <w:r>
        <w:rPr>
          <w:rFonts w:ascii="Times New Roman" w:hAnsi="Times New Roman" w:cs="Times New Roman"/>
          <w:sz w:val="24"/>
          <w:szCs w:val="24"/>
          <w:lang w:eastAsia="zh-CN" w:bidi="hi-IN"/>
        </w:rPr>
        <w:t>Nucci</w:t>
      </w:r>
      <w:proofErr w:type="spellEnd"/>
      <w:r>
        <w:rPr>
          <w:rFonts w:ascii="Times New Roman" w:hAnsi="Times New Roman" w:cs="Times New Roman"/>
          <w:sz w:val="24"/>
          <w:szCs w:val="24"/>
          <w:lang w:eastAsia="zh-CN" w:bidi="hi-IN"/>
        </w:rPr>
        <w:t xml:space="preserve"> (2010, p. 850):</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Eventualme</w:t>
      </w:r>
      <w:r>
        <w:rPr>
          <w:rFonts w:ascii="Times New Roman" w:hAnsi="Times New Roman" w:cs="Times New Roman"/>
          <w:sz w:val="20"/>
          <w:szCs w:val="20"/>
          <w:lang w:eastAsia="zh-CN" w:bidi="hi-IN"/>
        </w:rPr>
        <w:t>nte, se houver inversão, cuida-se de nulidade relativa, dependente do protesto da parte interessada e da demonstração do prejuízo (exemplo plausível de inversão: enquanto se aguarda a apresentação de uma das testemunhas de acusação, sujeita à condução coer</w:t>
      </w:r>
      <w:r>
        <w:rPr>
          <w:rFonts w:ascii="Times New Roman" w:hAnsi="Times New Roman" w:cs="Times New Roman"/>
          <w:sz w:val="20"/>
          <w:szCs w:val="20"/>
          <w:lang w:eastAsia="zh-CN" w:bidi="hi-IN"/>
        </w:rPr>
        <w:t>citiva determinada pelo juiz</w:t>
      </w:r>
      <w:proofErr w:type="gramStart"/>
      <w:r>
        <w:rPr>
          <w:rFonts w:ascii="Times New Roman" w:hAnsi="Times New Roman" w:cs="Times New Roman"/>
          <w:sz w:val="20"/>
          <w:szCs w:val="20"/>
          <w:lang w:eastAsia="zh-CN" w:bidi="hi-IN"/>
        </w:rPr>
        <w:t>, pode-se</w:t>
      </w:r>
      <w:proofErr w:type="gramEnd"/>
      <w:r>
        <w:rPr>
          <w:rFonts w:ascii="Times New Roman" w:hAnsi="Times New Roman" w:cs="Times New Roman"/>
          <w:sz w:val="20"/>
          <w:szCs w:val="20"/>
          <w:lang w:eastAsia="zh-CN" w:bidi="hi-IN"/>
        </w:rPr>
        <w:t xml:space="preserve"> ouvir as demais, inclusive de defesa, para que não aguardem muito tempo o término dos trabalhos).</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Quanto à quantidade de testemunhas a serem arroladas pela defesa e pela acusação, a Lei dos Juizados Especiais Cíveis e</w:t>
      </w:r>
      <w:r>
        <w:rPr>
          <w:rFonts w:ascii="Times New Roman" w:hAnsi="Times New Roman" w:cs="Times New Roman"/>
          <w:sz w:val="24"/>
          <w:szCs w:val="24"/>
          <w:lang w:eastAsia="zh-CN" w:bidi="hi-IN"/>
        </w:rPr>
        <w:t xml:space="preserve"> Criminais silencia. Não obstante isso, a doutrina também não apresentada unanimidade sobre o número máximo de testemunhas.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Na opinião de Reis e Gonçalves (2013, p. 478):</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Como a Lei n. 9.099/95, em sua parte criminal, não mencionou o número máximo de testemunhas que as partes podem arrolar, surgiu divergência na doutrina e na jurisprudência a respeito do tema: para alguns o número máximo é sempre o de três testemunhas, apli</w:t>
      </w:r>
      <w:r>
        <w:rPr>
          <w:rFonts w:ascii="Times New Roman" w:hAnsi="Times New Roman" w:cs="Times New Roman"/>
          <w:sz w:val="20"/>
          <w:szCs w:val="20"/>
          <w:lang w:eastAsia="zh-CN" w:bidi="hi-IN"/>
        </w:rPr>
        <w:t>cando-se analogicamente o art. 34 da Lei n. 9.099/95, que trata do Juizado Especial Cível, e, para outros, o número máximo é o de cinco, por analogia ao art. 532 do CPP, que trata do rito sumário. Pensamos que a interpretação correta é a primeira, porque p</w:t>
      </w:r>
      <w:r>
        <w:rPr>
          <w:rFonts w:ascii="Times New Roman" w:hAnsi="Times New Roman" w:cs="Times New Roman"/>
          <w:sz w:val="20"/>
          <w:szCs w:val="20"/>
          <w:lang w:eastAsia="zh-CN" w:bidi="hi-IN"/>
        </w:rPr>
        <w:t xml:space="preserve">revista na própria Lei n. 9.099/95, não fazendo sentido a analogia com o rito sumário, já que se trata de procedimento diverso. </w:t>
      </w:r>
    </w:p>
    <w:p w:rsidR="00864A55" w:rsidRDefault="00864A55">
      <w:pPr>
        <w:spacing w:after="0" w:line="240" w:lineRule="auto"/>
        <w:ind w:left="2268"/>
        <w:jc w:val="both"/>
        <w:textAlignment w:val="baseline"/>
        <w:rPr>
          <w:rFonts w:ascii="Times New Roman" w:hAnsi="Times New Roman" w:cs="Times New Roman"/>
          <w:sz w:val="20"/>
          <w:szCs w:val="20"/>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Concordando com o disposto acima: </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Como a Lei n. 11719/2008, alterando os procedimentos, dispôs que o comum ordinário o númer</w:t>
      </w:r>
      <w:r>
        <w:rPr>
          <w:rFonts w:ascii="Times New Roman" w:hAnsi="Times New Roman" w:cs="Times New Roman"/>
          <w:sz w:val="20"/>
          <w:szCs w:val="20"/>
          <w:lang w:eastAsia="zh-CN" w:bidi="hi-IN"/>
        </w:rPr>
        <w:t xml:space="preserve">o de testemunhas deve ser oito, no </w:t>
      </w:r>
      <w:proofErr w:type="gramStart"/>
      <w:r>
        <w:rPr>
          <w:rFonts w:ascii="Times New Roman" w:hAnsi="Times New Roman" w:cs="Times New Roman"/>
          <w:sz w:val="20"/>
          <w:szCs w:val="20"/>
          <w:lang w:eastAsia="zh-CN" w:bidi="hi-IN"/>
        </w:rPr>
        <w:t>sumário cinco</w:t>
      </w:r>
      <w:proofErr w:type="gramEnd"/>
      <w:r>
        <w:rPr>
          <w:rFonts w:ascii="Times New Roman" w:hAnsi="Times New Roman" w:cs="Times New Roman"/>
          <w:sz w:val="20"/>
          <w:szCs w:val="20"/>
          <w:lang w:eastAsia="zh-CN" w:bidi="hi-IN"/>
        </w:rPr>
        <w:t>, tendo silenciado quanto ao procedimento sumaríssimo, pensamos, levando em conta o critério proporcional, que neste não pode ultrapassar três, número que se justifica porquanto era o adotado para as contrave</w:t>
      </w:r>
      <w:r>
        <w:rPr>
          <w:rFonts w:ascii="Times New Roman" w:hAnsi="Times New Roman" w:cs="Times New Roman"/>
          <w:sz w:val="20"/>
          <w:szCs w:val="20"/>
          <w:lang w:eastAsia="zh-CN" w:bidi="hi-IN"/>
        </w:rPr>
        <w:t>nções (</w:t>
      </w:r>
      <w:proofErr w:type="spellStart"/>
      <w:r>
        <w:rPr>
          <w:rFonts w:ascii="Times New Roman" w:hAnsi="Times New Roman" w:cs="Times New Roman"/>
          <w:sz w:val="20"/>
          <w:szCs w:val="20"/>
          <w:lang w:eastAsia="zh-CN" w:bidi="hi-IN"/>
        </w:rPr>
        <w:t>arts</w:t>
      </w:r>
      <w:proofErr w:type="spellEnd"/>
      <w:r>
        <w:rPr>
          <w:rFonts w:ascii="Times New Roman" w:hAnsi="Times New Roman" w:cs="Times New Roman"/>
          <w:sz w:val="20"/>
          <w:szCs w:val="20"/>
          <w:lang w:eastAsia="zh-CN" w:bidi="hi-IN"/>
        </w:rPr>
        <w:t>. 533 e 537 do CPP, embora já revogados). E como os crimes punidos no máximo com dois anos passaram a ter o mesmo procedimento das contravenções, visto serem infrações de menor potencial ofensivo, entendemos razoável esse critério. (FILHO, 2011,</w:t>
      </w:r>
      <w:r>
        <w:rPr>
          <w:rFonts w:ascii="Times New Roman" w:hAnsi="Times New Roman" w:cs="Times New Roman"/>
          <w:sz w:val="20"/>
          <w:szCs w:val="20"/>
          <w:lang w:eastAsia="zh-CN" w:bidi="hi-IN"/>
        </w:rPr>
        <w:t xml:space="preserve"> p. 151-152) </w:t>
      </w:r>
    </w:p>
    <w:p w:rsidR="00864A55" w:rsidRDefault="00864A55">
      <w:pPr>
        <w:spacing w:after="0" w:line="240" w:lineRule="auto"/>
        <w:ind w:left="2268"/>
        <w:jc w:val="both"/>
        <w:textAlignment w:val="baseline"/>
        <w:rPr>
          <w:rFonts w:ascii="Times New Roman" w:hAnsi="Times New Roman" w:cs="Times New Roman"/>
          <w:sz w:val="20"/>
          <w:szCs w:val="20"/>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Capez (2014) e </w:t>
      </w:r>
      <w:proofErr w:type="spellStart"/>
      <w:r>
        <w:rPr>
          <w:rFonts w:ascii="Times New Roman" w:hAnsi="Times New Roman" w:cs="Times New Roman"/>
          <w:sz w:val="24"/>
          <w:szCs w:val="24"/>
          <w:lang w:eastAsia="zh-CN" w:bidi="hi-IN"/>
        </w:rPr>
        <w:t>Andreucci</w:t>
      </w:r>
      <w:proofErr w:type="spellEnd"/>
      <w:r>
        <w:rPr>
          <w:rFonts w:ascii="Times New Roman" w:hAnsi="Times New Roman" w:cs="Times New Roman"/>
          <w:sz w:val="24"/>
          <w:szCs w:val="24"/>
          <w:lang w:eastAsia="zh-CN" w:bidi="hi-IN"/>
        </w:rPr>
        <w:t xml:space="preserve"> (2013), contudo, entendem de modo diverso, considerando por analogia o disposto no art. 532 do CPP, aplicável ao rito sumário, para o qual podem ser arroladas até o número máximo de </w:t>
      </w:r>
      <w:proofErr w:type="gramStart"/>
      <w:r>
        <w:rPr>
          <w:rFonts w:ascii="Times New Roman" w:hAnsi="Times New Roman" w:cs="Times New Roman"/>
          <w:sz w:val="24"/>
          <w:szCs w:val="24"/>
          <w:lang w:eastAsia="zh-CN" w:bidi="hi-IN"/>
        </w:rPr>
        <w:t>5</w:t>
      </w:r>
      <w:proofErr w:type="gramEnd"/>
      <w:r>
        <w:rPr>
          <w:rFonts w:ascii="Times New Roman" w:hAnsi="Times New Roman" w:cs="Times New Roman"/>
          <w:sz w:val="24"/>
          <w:szCs w:val="24"/>
          <w:lang w:eastAsia="zh-CN" w:bidi="hi-IN"/>
        </w:rPr>
        <w:t xml:space="preserve"> testemunhas.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As testemunhas arr</w:t>
      </w:r>
      <w:r>
        <w:rPr>
          <w:rFonts w:ascii="Times New Roman" w:hAnsi="Times New Roman" w:cs="Times New Roman"/>
          <w:sz w:val="24"/>
          <w:szCs w:val="24"/>
          <w:lang w:eastAsia="zh-CN" w:bidi="hi-IN"/>
        </w:rPr>
        <w:t>oladas pela defesa e acusação, convêm anotar, serão intimadas para depor, segundo disposição do art. 78, § 3º, na forma do disposto no art. 67 da Lei 9099/95. Assim, três serão as formas de intimação: a) por correspondência, com viso de recebimento assinad</w:t>
      </w:r>
      <w:r>
        <w:rPr>
          <w:rFonts w:ascii="Times New Roman" w:hAnsi="Times New Roman" w:cs="Times New Roman"/>
          <w:sz w:val="24"/>
          <w:szCs w:val="24"/>
          <w:lang w:eastAsia="zh-CN" w:bidi="hi-IN"/>
        </w:rPr>
        <w:t xml:space="preserve">o pessoalmente pela testemunha; b) no caso de pessoa jurídica ou firma individual, mediante aviso de recebimento assinado pelo encarregado da recepção, necessariamente identificado; c) por oficial de justiça, independentemente de mandado ou precatória; ou </w:t>
      </w:r>
      <w:r>
        <w:rPr>
          <w:rFonts w:ascii="Times New Roman" w:hAnsi="Times New Roman" w:cs="Times New Roman"/>
          <w:sz w:val="24"/>
          <w:szCs w:val="24"/>
          <w:lang w:eastAsia="zh-CN" w:bidi="hi-IN"/>
        </w:rPr>
        <w:t xml:space="preserve">d) por qualquer meio idôneo de comunicação, como lembra </w:t>
      </w:r>
      <w:proofErr w:type="spellStart"/>
      <w:r>
        <w:rPr>
          <w:rFonts w:ascii="Times New Roman" w:hAnsi="Times New Roman" w:cs="Times New Roman"/>
          <w:sz w:val="24"/>
          <w:szCs w:val="24"/>
          <w:lang w:eastAsia="zh-CN" w:bidi="hi-IN"/>
        </w:rPr>
        <w:t>Nucci</w:t>
      </w:r>
      <w:proofErr w:type="spellEnd"/>
      <w:r>
        <w:rPr>
          <w:rFonts w:ascii="Times New Roman" w:hAnsi="Times New Roman" w:cs="Times New Roman"/>
          <w:sz w:val="24"/>
          <w:szCs w:val="24"/>
          <w:lang w:eastAsia="zh-CN" w:bidi="hi-IN"/>
        </w:rPr>
        <w:t xml:space="preserve"> (2010, p.826):</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Quando a lei menciona o oficial de justiça, independentemente da expedição de mandado ou precatória, deve-se entender que o referido servidor tem a possibilidade de ir ao encontr</w:t>
      </w:r>
      <w:r>
        <w:rPr>
          <w:rFonts w:ascii="Times New Roman" w:hAnsi="Times New Roman" w:cs="Times New Roman"/>
          <w:sz w:val="20"/>
          <w:szCs w:val="20"/>
          <w:lang w:eastAsia="zh-CN" w:bidi="hi-IN"/>
        </w:rPr>
        <w:t>o da pessoa a ser intimada, comunicando-lhe verbalmente a ocorrência do ato e, depois, certificando o ocorrido nos autos; estando o sujeito a ser intimado em outra Comarca, pode-se utilizar o telefone, transmitindo o conteúdo da intimação ao cartório do lu</w:t>
      </w:r>
      <w:r>
        <w:rPr>
          <w:rFonts w:ascii="Times New Roman" w:hAnsi="Times New Roman" w:cs="Times New Roman"/>
          <w:sz w:val="20"/>
          <w:szCs w:val="20"/>
          <w:lang w:eastAsia="zh-CN" w:bidi="hi-IN"/>
        </w:rPr>
        <w:t xml:space="preserve">gar onde </w:t>
      </w:r>
      <w:r>
        <w:rPr>
          <w:rFonts w:ascii="Times New Roman" w:hAnsi="Times New Roman" w:cs="Times New Roman"/>
          <w:sz w:val="20"/>
          <w:szCs w:val="20"/>
          <w:lang w:eastAsia="zh-CN" w:bidi="hi-IN"/>
        </w:rPr>
        <w:lastRenderedPageBreak/>
        <w:t xml:space="preserve">deva ser realizado o ato, passando-se a incumbência ao oficial de justiça; com relação a outro meio idôneo de comunicação, pode-se considerar tanto a imprensa oficial, quando houver defensor constituído, como o telefone, o fax e o e-mail. Temos a </w:t>
      </w:r>
      <w:r>
        <w:rPr>
          <w:rFonts w:ascii="Times New Roman" w:hAnsi="Times New Roman" w:cs="Times New Roman"/>
          <w:sz w:val="20"/>
          <w:szCs w:val="20"/>
          <w:lang w:eastAsia="zh-CN" w:bidi="hi-IN"/>
        </w:rPr>
        <w:t>experiência bem sucedida de autorizar a intimação de jurados por telefone, realizada por oficial de justiça, quase sempre atendida por quem a recebeu.</w:t>
      </w:r>
    </w:p>
    <w:p w:rsidR="00864A55" w:rsidRDefault="00864A55">
      <w:pPr>
        <w:spacing w:after="0" w:line="240" w:lineRule="auto"/>
        <w:ind w:left="2268"/>
        <w:jc w:val="both"/>
        <w:textAlignment w:val="baseline"/>
        <w:rPr>
          <w:rFonts w:ascii="Times New Roman" w:hAnsi="Times New Roman" w:cs="Times New Roman"/>
          <w:sz w:val="20"/>
          <w:szCs w:val="20"/>
          <w:lang w:eastAsia="zh-CN" w:bidi="hi-IN"/>
        </w:rPr>
      </w:pPr>
    </w:p>
    <w:p w:rsidR="00864A55" w:rsidRDefault="00864A55">
      <w:pPr>
        <w:spacing w:after="0" w:line="240" w:lineRule="auto"/>
        <w:ind w:left="2268"/>
        <w:jc w:val="both"/>
        <w:textAlignment w:val="baseline"/>
        <w:rPr>
          <w:rFonts w:ascii="Times New Roman" w:hAnsi="Times New Roman" w:cs="Times New Roman"/>
          <w:sz w:val="20"/>
          <w:szCs w:val="20"/>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De acordo com o disposto no art. 78, §1º da Lei 9099/95, quando não estiver o autor do fato presente no</w:t>
      </w:r>
      <w:r>
        <w:rPr>
          <w:rFonts w:ascii="Times New Roman" w:hAnsi="Times New Roman" w:cs="Times New Roman"/>
          <w:sz w:val="24"/>
          <w:szCs w:val="24"/>
          <w:lang w:eastAsia="zh-CN" w:bidi="hi-IN"/>
        </w:rPr>
        <w:t xml:space="preserve"> momento do oferecimento da denúncia ou queixa oral (a ser reduzida a termo), será citado e cientificado da data e hora da audiência e instrução e julgamento, devendo a ela trazer </w:t>
      </w:r>
      <w:r>
        <w:rPr>
          <w:rFonts w:ascii="Times New Roman" w:hAnsi="Times New Roman" w:cs="Times New Roman"/>
          <w:i/>
          <w:sz w:val="24"/>
          <w:szCs w:val="24"/>
          <w:lang w:eastAsia="zh-CN" w:bidi="hi-IN"/>
        </w:rPr>
        <w:t xml:space="preserve">testemunhas </w:t>
      </w:r>
      <w:r>
        <w:rPr>
          <w:rFonts w:ascii="Times New Roman" w:hAnsi="Times New Roman" w:cs="Times New Roman"/>
          <w:sz w:val="24"/>
          <w:szCs w:val="24"/>
          <w:lang w:eastAsia="zh-CN" w:bidi="hi-IN"/>
        </w:rPr>
        <w:t xml:space="preserve">ou </w:t>
      </w:r>
      <w:r>
        <w:rPr>
          <w:rFonts w:ascii="Times New Roman" w:hAnsi="Times New Roman" w:cs="Times New Roman"/>
          <w:i/>
          <w:sz w:val="24"/>
          <w:szCs w:val="24"/>
          <w:lang w:eastAsia="zh-CN" w:bidi="hi-IN"/>
        </w:rPr>
        <w:t xml:space="preserve">apresentar requerimento para intimação, no mínimo </w:t>
      </w:r>
      <w:proofErr w:type="gramStart"/>
      <w:r>
        <w:rPr>
          <w:rFonts w:ascii="Times New Roman" w:hAnsi="Times New Roman" w:cs="Times New Roman"/>
          <w:i/>
          <w:sz w:val="24"/>
          <w:szCs w:val="24"/>
          <w:lang w:eastAsia="zh-CN" w:bidi="hi-IN"/>
        </w:rPr>
        <w:t>5</w:t>
      </w:r>
      <w:proofErr w:type="gramEnd"/>
      <w:r>
        <w:rPr>
          <w:rFonts w:ascii="Times New Roman" w:hAnsi="Times New Roman" w:cs="Times New Roman"/>
          <w:i/>
          <w:sz w:val="24"/>
          <w:szCs w:val="24"/>
          <w:lang w:eastAsia="zh-CN" w:bidi="hi-IN"/>
        </w:rPr>
        <w:t xml:space="preserve"> dias ante</w:t>
      </w:r>
      <w:r>
        <w:rPr>
          <w:rFonts w:ascii="Times New Roman" w:hAnsi="Times New Roman" w:cs="Times New Roman"/>
          <w:i/>
          <w:sz w:val="24"/>
          <w:szCs w:val="24"/>
          <w:lang w:eastAsia="zh-CN" w:bidi="hi-IN"/>
        </w:rPr>
        <w:t>s de sua realização</w:t>
      </w:r>
      <w:r>
        <w:rPr>
          <w:rFonts w:ascii="Times New Roman" w:hAnsi="Times New Roman" w:cs="Times New Roman"/>
          <w:sz w:val="24"/>
          <w:szCs w:val="24"/>
          <w:lang w:eastAsia="zh-CN" w:bidi="hi-IN"/>
        </w:rPr>
        <w:t xml:space="preserve"> (grifo nosso). As testemunhas, portanto, podem ser apresentadas diretamente na audiência ou por meio da apresentação do rol para que se realize a intimação, no prazo estabelecido de no mínimo cinco dias antes da audiência de instrução (</w:t>
      </w:r>
      <w:r>
        <w:rPr>
          <w:rFonts w:ascii="Times New Roman" w:hAnsi="Times New Roman" w:cs="Times New Roman"/>
          <w:sz w:val="24"/>
          <w:szCs w:val="24"/>
          <w:lang w:eastAsia="zh-CN" w:bidi="hi-IN"/>
        </w:rPr>
        <w:t>para a defesa, tendo em vista que as testemunhas de acusação serão arroladas na denúncia oral).</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Dois outros pontos importantes sobre a prova testemunhal:</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a) o disposto no art. 80 da Lei dos Juizados Especiais Cíveis e Criminais, condução coercitiva, quando</w:t>
      </w:r>
      <w:r>
        <w:rPr>
          <w:rFonts w:ascii="Times New Roman" w:hAnsi="Times New Roman" w:cs="Times New Roman"/>
          <w:sz w:val="24"/>
          <w:szCs w:val="24"/>
          <w:lang w:eastAsia="zh-CN" w:bidi="hi-IN"/>
        </w:rPr>
        <w:t xml:space="preserve"> imprescindível, de quem deva comparecer, pode ser aplicado às testemunhas que injustificadamente deixem, quando intimadas, de comparecer à audiência para colheita de depoimento, como defende Tourinho Filho (2011). Se não for possível, logicamente a audiên</w:t>
      </w:r>
      <w:r>
        <w:rPr>
          <w:rFonts w:ascii="Times New Roman" w:hAnsi="Times New Roman" w:cs="Times New Roman"/>
          <w:sz w:val="24"/>
          <w:szCs w:val="24"/>
          <w:lang w:eastAsia="zh-CN" w:bidi="hi-IN"/>
        </w:rPr>
        <w:t>cia poderá ser adiada, se e somente se a presença da testemunha for muito importante para a elucidação dos fatos. A propósito, há quem defenda a possibilidade, inclusive, da oitiva de testemunhas por carta precatória no âmbito dos Juizados Especiais Crimin</w:t>
      </w:r>
      <w:r>
        <w:rPr>
          <w:rFonts w:ascii="Times New Roman" w:hAnsi="Times New Roman" w:cs="Times New Roman"/>
          <w:sz w:val="24"/>
          <w:szCs w:val="24"/>
          <w:lang w:eastAsia="zh-CN" w:bidi="hi-IN"/>
        </w:rPr>
        <w:t>ais:</w:t>
      </w:r>
    </w:p>
    <w:p w:rsidR="00864A55" w:rsidRDefault="00864A55">
      <w:pPr>
        <w:spacing w:after="0" w:line="360" w:lineRule="auto"/>
        <w:ind w:firstLine="1134"/>
        <w:jc w:val="both"/>
        <w:textAlignment w:val="baseline"/>
      </w:pPr>
    </w:p>
    <w:p w:rsidR="00864A55" w:rsidRDefault="00970586">
      <w:pPr>
        <w:spacing w:after="0" w:line="240" w:lineRule="auto"/>
        <w:ind w:left="2268"/>
        <w:jc w:val="both"/>
        <w:textAlignment w:val="baseline"/>
        <w:rPr>
          <w:rFonts w:ascii="Times New Roman" w:hAnsi="Times New Roman" w:cs="Times New Roman"/>
          <w:sz w:val="24"/>
          <w:szCs w:val="24"/>
          <w:lang w:eastAsia="zh-CN" w:bidi="hi-IN"/>
        </w:rPr>
      </w:pPr>
      <w:r>
        <w:rPr>
          <w:rFonts w:ascii="Times New Roman" w:hAnsi="Times New Roman" w:cs="Times New Roman"/>
          <w:sz w:val="20"/>
          <w:szCs w:val="20"/>
          <w:lang w:eastAsia="zh-CN" w:bidi="hi-IN"/>
        </w:rPr>
        <w:t xml:space="preserve">Convém mencionar que o Superior Tribunal de Justiça já decidiu acerca da possibilidade de realizar oitiva de testemunha mediante carta precatória, sob o argumento de que a concentração dos atos processuais em audiência única, prescrita no art. 81, </w:t>
      </w:r>
      <w:r>
        <w:rPr>
          <w:rFonts w:ascii="Times New Roman" w:hAnsi="Times New Roman" w:cs="Times New Roman"/>
          <w:sz w:val="20"/>
          <w:szCs w:val="20"/>
          <w:lang w:eastAsia="zh-CN" w:bidi="hi-IN"/>
        </w:rPr>
        <w:t>§1º, da Lei 9.099/95, não constitui regra absoluta, e não pode servir de obstáculo á busca da verdade real, com prejuízo ao acusado. Os princípios da celeridade e economia processual que informam o procedimento previsto na Lei dos Juizados não podem ser in</w:t>
      </w:r>
      <w:r>
        <w:rPr>
          <w:rFonts w:ascii="Times New Roman" w:hAnsi="Times New Roman" w:cs="Times New Roman"/>
          <w:sz w:val="20"/>
          <w:szCs w:val="20"/>
          <w:lang w:eastAsia="zh-CN" w:bidi="hi-IN"/>
        </w:rPr>
        <w:t xml:space="preserve">vocados em detrimento de um princípio maior, como o da ampla defesa, com os meios e recursos a ela inerentes (art.5º, LV, da Constituição Federal), dentre os quais está </w:t>
      </w:r>
      <w:proofErr w:type="gramStart"/>
      <w:r>
        <w:rPr>
          <w:rFonts w:ascii="Times New Roman" w:hAnsi="Times New Roman" w:cs="Times New Roman"/>
          <w:sz w:val="20"/>
          <w:szCs w:val="20"/>
          <w:lang w:eastAsia="zh-CN" w:bidi="hi-IN"/>
        </w:rPr>
        <w:t>a</w:t>
      </w:r>
      <w:proofErr w:type="gramEnd"/>
      <w:r>
        <w:rPr>
          <w:rFonts w:ascii="Times New Roman" w:hAnsi="Times New Roman" w:cs="Times New Roman"/>
          <w:sz w:val="20"/>
          <w:szCs w:val="20"/>
          <w:lang w:eastAsia="zh-CN" w:bidi="hi-IN"/>
        </w:rPr>
        <w:t xml:space="preserve"> possibilidade de produção de prova testemunhal, inclusive por meio de precatória, se </w:t>
      </w:r>
      <w:r>
        <w:rPr>
          <w:rFonts w:ascii="Times New Roman" w:hAnsi="Times New Roman" w:cs="Times New Roman"/>
          <w:sz w:val="20"/>
          <w:szCs w:val="20"/>
          <w:lang w:eastAsia="zh-CN" w:bidi="hi-IN"/>
        </w:rPr>
        <w:t>necessário for. (CAPEZ, 2014, p. 316).</w:t>
      </w:r>
      <w:r>
        <w:rPr>
          <w:rFonts w:ascii="Times New Roman" w:hAnsi="Times New Roman" w:cs="Times New Roman"/>
          <w:sz w:val="24"/>
          <w:szCs w:val="24"/>
          <w:lang w:eastAsia="zh-CN" w:bidi="hi-IN"/>
        </w:rPr>
        <w:t xml:space="preserve"> </w:t>
      </w:r>
    </w:p>
    <w:p w:rsidR="00864A55" w:rsidRDefault="00864A55">
      <w:pPr>
        <w:spacing w:after="0" w:line="240" w:lineRule="auto"/>
        <w:ind w:left="2268"/>
        <w:jc w:val="both"/>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Mangal"/>
          <w:sz w:val="24"/>
          <w:szCs w:val="24"/>
          <w:lang w:eastAsia="zh-CN" w:bidi="hi-IN"/>
        </w:rPr>
      </w:pPr>
      <w:r>
        <w:rPr>
          <w:rFonts w:ascii="Times New Roman" w:hAnsi="Times New Roman" w:cs="Mangal"/>
          <w:sz w:val="24"/>
          <w:szCs w:val="24"/>
          <w:lang w:eastAsia="zh-CN" w:bidi="hi-IN"/>
        </w:rPr>
        <w:t xml:space="preserve">Concordando com a possibilidade de oitiva de testemunha por precatória, veja-se o seguinte julgado: </w:t>
      </w:r>
    </w:p>
    <w:p w:rsidR="00864A55" w:rsidRDefault="00970586">
      <w:pPr>
        <w:spacing w:after="0" w:line="240" w:lineRule="auto"/>
        <w:ind w:left="2268"/>
        <w:jc w:val="both"/>
        <w:textAlignment w:val="baseline"/>
        <w:rPr>
          <w:rFonts w:ascii="Times New Roman" w:hAnsi="Times New Roman" w:cs="Mangal"/>
          <w:sz w:val="20"/>
          <w:szCs w:val="20"/>
          <w:lang w:eastAsia="zh-CN" w:bidi="hi-IN"/>
        </w:rPr>
      </w:pPr>
      <w:r>
        <w:rPr>
          <w:rFonts w:ascii="Times New Roman" w:hAnsi="Times New Roman" w:cs="Mangal"/>
          <w:sz w:val="20"/>
          <w:szCs w:val="20"/>
          <w:lang w:eastAsia="zh-CN" w:bidi="hi-IN"/>
        </w:rPr>
        <w:t xml:space="preserve">RHC. PENAL E PROCESSUAL PENAL. LEI 9.099/95, ART. 81, § 1º. CONCENTRAÇÃO DA PRODUÇÃO DA PROVA EM AUDIÊNCIA. </w:t>
      </w:r>
      <w:r>
        <w:rPr>
          <w:rFonts w:ascii="Times New Roman" w:hAnsi="Times New Roman" w:cs="Mangal"/>
          <w:sz w:val="20"/>
          <w:szCs w:val="20"/>
          <w:lang w:eastAsia="zh-CN" w:bidi="hi-IN"/>
        </w:rPr>
        <w:lastRenderedPageBreak/>
        <w:t>OITIVA DE TESTEMUNHA POR PRECATÓRIA. POSSIBILIDADE. HOMENAGEM AO PRINCÍPIO CONSTITUCIONAL DA AMPLA DEFESA. A concentração dos atos processuais em au</w:t>
      </w:r>
      <w:r>
        <w:rPr>
          <w:rFonts w:ascii="Times New Roman" w:hAnsi="Times New Roman" w:cs="Mangal"/>
          <w:sz w:val="20"/>
          <w:szCs w:val="20"/>
          <w:lang w:eastAsia="zh-CN" w:bidi="hi-IN"/>
        </w:rPr>
        <w:t>diência única, prescrita no art. 81, § 1º, da Lei 9.099/95, não constitui regra absoluta, e não pode servir de obstáculo à busca da verdade real, com prejuízo ao acusado. Os princípios da celeridade e economia processual que informam o procedimento previst</w:t>
      </w:r>
      <w:r>
        <w:rPr>
          <w:rFonts w:ascii="Times New Roman" w:hAnsi="Times New Roman" w:cs="Mangal"/>
          <w:sz w:val="20"/>
          <w:szCs w:val="20"/>
          <w:lang w:eastAsia="zh-CN" w:bidi="hi-IN"/>
        </w:rPr>
        <w:t xml:space="preserve">o na Lei dos Juizados Especiais Criminais (lei ordinária) não podem ser invocados em detrimento de um princípio maior, como o da ampla defesa, com os meios e recursos a ela inerentes (art. 5º, LV, da Constituição Federal), dentre os quais está </w:t>
      </w:r>
      <w:proofErr w:type="gramStart"/>
      <w:r>
        <w:rPr>
          <w:rFonts w:ascii="Times New Roman" w:hAnsi="Times New Roman" w:cs="Mangal"/>
          <w:sz w:val="20"/>
          <w:szCs w:val="20"/>
          <w:lang w:eastAsia="zh-CN" w:bidi="hi-IN"/>
        </w:rPr>
        <w:t>a</w:t>
      </w:r>
      <w:proofErr w:type="gramEnd"/>
      <w:r>
        <w:rPr>
          <w:rFonts w:ascii="Times New Roman" w:hAnsi="Times New Roman" w:cs="Mangal"/>
          <w:sz w:val="20"/>
          <w:szCs w:val="20"/>
          <w:lang w:eastAsia="zh-CN" w:bidi="hi-IN"/>
        </w:rPr>
        <w:t xml:space="preserve"> possibilid</w:t>
      </w:r>
      <w:r>
        <w:rPr>
          <w:rFonts w:ascii="Times New Roman" w:hAnsi="Times New Roman" w:cs="Mangal"/>
          <w:sz w:val="20"/>
          <w:szCs w:val="20"/>
          <w:lang w:eastAsia="zh-CN" w:bidi="hi-IN"/>
        </w:rPr>
        <w:t xml:space="preserve">ade de produção de prova testemunhal, inclusive por meio de precatória, se necessário for. Recurso provido. (STJ, 5ªTurma, RHC 9740/MG. Rel. Min. José Arnaldo da Fonseca, j. 21-11-2000. </w:t>
      </w:r>
      <w:r>
        <w:rPr>
          <w:rFonts w:ascii="Times New Roman" w:hAnsi="Times New Roman" w:cs="Mangal"/>
          <w:i/>
          <w:iCs/>
          <w:sz w:val="20"/>
          <w:szCs w:val="20"/>
          <w:lang w:eastAsia="zh-CN" w:bidi="hi-IN"/>
        </w:rPr>
        <w:t>DJ</w:t>
      </w:r>
      <w:r>
        <w:rPr>
          <w:rFonts w:ascii="Times New Roman" w:hAnsi="Times New Roman" w:cs="Mangal"/>
          <w:sz w:val="20"/>
          <w:szCs w:val="20"/>
          <w:lang w:eastAsia="zh-CN" w:bidi="hi-IN"/>
        </w:rPr>
        <w:t>, 19-02-2001, p. 185).</w:t>
      </w:r>
    </w:p>
    <w:p w:rsidR="00864A55" w:rsidRDefault="00864A55">
      <w:pPr>
        <w:spacing w:after="0" w:line="360" w:lineRule="auto"/>
        <w:ind w:left="2268"/>
        <w:jc w:val="both"/>
        <w:textAlignment w:val="baseline"/>
        <w:rPr>
          <w:rFonts w:ascii="Times New Roman" w:hAnsi="Times New Roman" w:cs="Mangal"/>
          <w:sz w:val="20"/>
          <w:szCs w:val="20"/>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b) Em que pese </w:t>
      </w:r>
      <w:proofErr w:type="gramStart"/>
      <w:r>
        <w:rPr>
          <w:rFonts w:ascii="Times New Roman" w:hAnsi="Times New Roman" w:cs="Times New Roman"/>
          <w:sz w:val="24"/>
          <w:szCs w:val="24"/>
          <w:lang w:eastAsia="zh-CN" w:bidi="hi-IN"/>
        </w:rPr>
        <w:t>a</w:t>
      </w:r>
      <w:proofErr w:type="gramEnd"/>
      <w:r>
        <w:rPr>
          <w:rFonts w:ascii="Times New Roman" w:hAnsi="Times New Roman" w:cs="Times New Roman"/>
          <w:sz w:val="24"/>
          <w:szCs w:val="24"/>
          <w:lang w:eastAsia="zh-CN" w:bidi="hi-IN"/>
        </w:rPr>
        <w:t xml:space="preserve"> possibilidade de condução c</w:t>
      </w:r>
      <w:r>
        <w:rPr>
          <w:rFonts w:ascii="Times New Roman" w:hAnsi="Times New Roman" w:cs="Times New Roman"/>
          <w:sz w:val="24"/>
          <w:szCs w:val="24"/>
          <w:lang w:eastAsia="zh-CN" w:bidi="hi-IN"/>
        </w:rPr>
        <w:t xml:space="preserve">oercitiva, </w:t>
      </w:r>
      <w:proofErr w:type="spellStart"/>
      <w:r>
        <w:rPr>
          <w:rFonts w:ascii="Times New Roman" w:hAnsi="Times New Roman" w:cs="Times New Roman"/>
          <w:sz w:val="24"/>
          <w:szCs w:val="24"/>
          <w:lang w:eastAsia="zh-CN" w:bidi="hi-IN"/>
        </w:rPr>
        <w:t>Nucci</w:t>
      </w:r>
      <w:proofErr w:type="spellEnd"/>
      <w:r>
        <w:rPr>
          <w:rFonts w:ascii="Times New Roman" w:hAnsi="Times New Roman" w:cs="Times New Roman"/>
          <w:sz w:val="24"/>
          <w:szCs w:val="24"/>
          <w:lang w:eastAsia="zh-CN" w:bidi="hi-IN"/>
        </w:rPr>
        <w:t xml:space="preserve"> opina pela possibilidade da colheita de depoimento das testemunhas por gravação</w:t>
      </w:r>
      <w:r>
        <w:rPr>
          <w:rStyle w:val="ncoradanotaderodap"/>
          <w:rFonts w:ascii="Times New Roman" w:hAnsi="Times New Roman" w:cs="Times New Roman"/>
          <w:sz w:val="24"/>
          <w:szCs w:val="24"/>
          <w:lang w:eastAsia="zh-CN" w:bidi="hi-IN"/>
        </w:rPr>
        <w:footnoteReference w:id="6"/>
      </w:r>
      <w:r>
        <w:rPr>
          <w:rFonts w:ascii="Times New Roman" w:hAnsi="Times New Roman" w:cs="Times New Roman"/>
          <w:sz w:val="24"/>
          <w:szCs w:val="24"/>
          <w:lang w:eastAsia="zh-CN" w:bidi="hi-IN"/>
        </w:rPr>
        <w:t>:</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Não há sentido em utilizar o tradicional ditado feito pelo juiz ao escrevente, reduzindo por escrito, com inteiro teor, a narrativa de cada uma das pessoas </w:t>
      </w:r>
      <w:r>
        <w:rPr>
          <w:rFonts w:ascii="Times New Roman" w:hAnsi="Times New Roman" w:cs="Times New Roman"/>
          <w:sz w:val="20"/>
          <w:szCs w:val="20"/>
          <w:lang w:eastAsia="zh-CN" w:bidi="hi-IN"/>
        </w:rPr>
        <w:t>ouvidas, ao menos no contexto do Juizado. O prolongamento da audiência será inevitável e a celeridade esvai-se por completo. Há informes, no entanto, da existência de Comarcas que possuem equipamentos para filmar a audiência, registrando tudo em DVD, razão</w:t>
      </w:r>
      <w:r>
        <w:rPr>
          <w:rFonts w:ascii="Times New Roman" w:hAnsi="Times New Roman" w:cs="Times New Roman"/>
          <w:sz w:val="20"/>
          <w:szCs w:val="20"/>
          <w:lang w:eastAsia="zh-CN" w:bidi="hi-IN"/>
        </w:rPr>
        <w:t xml:space="preserve"> pela qual a Turma Recursal pode não somente ouvir, mas ver o que se passou durante a colheita da prova. Em último caso, se não houver equipamento disponível para a gravação - ou, por força maior, estiver quebrado e não houver reposição imediata — colhe-se</w:t>
      </w:r>
      <w:r>
        <w:rPr>
          <w:rFonts w:ascii="Times New Roman" w:hAnsi="Times New Roman" w:cs="Times New Roman"/>
          <w:sz w:val="20"/>
          <w:szCs w:val="20"/>
          <w:lang w:eastAsia="zh-CN" w:bidi="hi-IN"/>
        </w:rPr>
        <w:t xml:space="preserve"> a prova testemunhal, reduzindo-a por escrito de maneira resumida, sem necessidade de inteiro teor. Aliás, após a reforma do processo penal, as Leis 11.689/2008 e 11.719/2008 permitiram o registro dos depoimentos colhidos em audiência por meio de gravação,</w:t>
      </w:r>
      <w:r>
        <w:rPr>
          <w:rFonts w:ascii="Times New Roman" w:hAnsi="Times New Roman" w:cs="Times New Roman"/>
          <w:sz w:val="20"/>
          <w:szCs w:val="20"/>
          <w:lang w:eastAsia="zh-CN" w:bidi="hi-IN"/>
        </w:rPr>
        <w:t xml:space="preserve"> além de indicar deverem ser os debates realizados oralmente (</w:t>
      </w:r>
      <w:proofErr w:type="spellStart"/>
      <w:r>
        <w:rPr>
          <w:rFonts w:ascii="Times New Roman" w:hAnsi="Times New Roman" w:cs="Times New Roman"/>
          <w:sz w:val="20"/>
          <w:szCs w:val="20"/>
          <w:lang w:eastAsia="zh-CN" w:bidi="hi-IN"/>
        </w:rPr>
        <w:t>arts</w:t>
      </w:r>
      <w:proofErr w:type="spellEnd"/>
      <w:r>
        <w:rPr>
          <w:rFonts w:ascii="Times New Roman" w:hAnsi="Times New Roman" w:cs="Times New Roman"/>
          <w:sz w:val="20"/>
          <w:szCs w:val="20"/>
          <w:lang w:eastAsia="zh-CN" w:bidi="hi-IN"/>
        </w:rPr>
        <w:t xml:space="preserve">. 403, caput, 405, §§ 1 e </w:t>
      </w:r>
      <w:proofErr w:type="gramStart"/>
      <w:r>
        <w:rPr>
          <w:rFonts w:ascii="Times New Roman" w:hAnsi="Times New Roman" w:cs="Times New Roman"/>
          <w:sz w:val="20"/>
          <w:szCs w:val="20"/>
          <w:lang w:eastAsia="zh-CN" w:bidi="hi-IN"/>
        </w:rPr>
        <w:t>2.</w:t>
      </w:r>
      <w:proofErr w:type="gramEnd"/>
      <w:r>
        <w:rPr>
          <w:rFonts w:ascii="Times New Roman" w:hAnsi="Times New Roman" w:cs="Times New Roman"/>
          <w:sz w:val="20"/>
          <w:szCs w:val="20"/>
          <w:lang w:eastAsia="zh-CN" w:bidi="hi-IN"/>
        </w:rPr>
        <w:t xml:space="preserve">°, 411, § 4.°, 475, 534, caput, CPP). (NUCCI, 2010, p. 823-824). </w:t>
      </w:r>
    </w:p>
    <w:p w:rsidR="00864A55" w:rsidRDefault="00864A55">
      <w:pPr>
        <w:spacing w:after="0" w:line="240" w:lineRule="auto"/>
        <w:ind w:left="2268"/>
        <w:jc w:val="both"/>
        <w:textAlignment w:val="baseline"/>
        <w:rPr>
          <w:rFonts w:ascii="Times New Roman" w:hAnsi="Times New Roman" w:cs="Times New Roman"/>
          <w:sz w:val="20"/>
          <w:szCs w:val="20"/>
          <w:lang w:eastAsia="zh-CN" w:bidi="hi-IN"/>
        </w:rPr>
      </w:pPr>
    </w:p>
    <w:p w:rsidR="00864A55" w:rsidRDefault="00864A55">
      <w:pPr>
        <w:spacing w:after="0" w:line="240" w:lineRule="auto"/>
        <w:ind w:left="2268"/>
        <w:jc w:val="both"/>
        <w:textAlignment w:val="baseline"/>
        <w:rPr>
          <w:rFonts w:ascii="Times New Roman" w:hAnsi="Times New Roman" w:cs="Times New Roman"/>
          <w:sz w:val="20"/>
          <w:szCs w:val="20"/>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Na linha do que defende Tourinho Filho (2011, p. 156), ressalte-se que:</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A regra de que todas </w:t>
      </w:r>
      <w:r>
        <w:rPr>
          <w:rFonts w:ascii="Times New Roman" w:hAnsi="Times New Roman" w:cs="Times New Roman"/>
          <w:sz w:val="20"/>
          <w:szCs w:val="20"/>
          <w:lang w:eastAsia="zh-CN" w:bidi="hi-IN"/>
        </w:rPr>
        <w:t>as provas serão produzidas em audiência, não apresenta rigor absoluto: uma testemunha, por exemplo, pode ser ouvida por precatória, como um documento poderá ser juntado aos autos em qualquer fase procedimental, na dicção do art. 231 do CPP. Nada impede que</w:t>
      </w:r>
      <w:r>
        <w:rPr>
          <w:rFonts w:ascii="Times New Roman" w:hAnsi="Times New Roman" w:cs="Times New Roman"/>
          <w:sz w:val="20"/>
          <w:szCs w:val="20"/>
          <w:lang w:eastAsia="zh-CN" w:bidi="hi-IN"/>
        </w:rPr>
        <w:t xml:space="preserve"> a Acusação ou a Defesa requeira, nos debates orais, a inquirição de alguma testemunha referida, ou outra diligência, conforme o caso, mesmo porque o §5º do art. 394 do CPP determina que as disposições do procedimento ordinário </w:t>
      </w:r>
      <w:proofErr w:type="gramStart"/>
      <w:r>
        <w:rPr>
          <w:rFonts w:ascii="Times New Roman" w:hAnsi="Times New Roman" w:cs="Times New Roman"/>
          <w:sz w:val="20"/>
          <w:szCs w:val="20"/>
          <w:lang w:eastAsia="zh-CN" w:bidi="hi-IN"/>
        </w:rPr>
        <w:t>podem</w:t>
      </w:r>
      <w:proofErr w:type="gramEnd"/>
      <w:r>
        <w:rPr>
          <w:rFonts w:ascii="Times New Roman" w:hAnsi="Times New Roman" w:cs="Times New Roman"/>
          <w:sz w:val="20"/>
          <w:szCs w:val="20"/>
          <w:lang w:eastAsia="zh-CN" w:bidi="hi-IN"/>
        </w:rPr>
        <w:t xml:space="preserve"> ser aplicadas subsidia</w:t>
      </w:r>
      <w:r>
        <w:rPr>
          <w:rFonts w:ascii="Times New Roman" w:hAnsi="Times New Roman" w:cs="Times New Roman"/>
          <w:sz w:val="20"/>
          <w:szCs w:val="20"/>
          <w:lang w:eastAsia="zh-CN" w:bidi="hi-IN"/>
        </w:rPr>
        <w:t xml:space="preserve">riamente aos procedimentos especial, sumário e sumaríssimo. Contudo, a concentração, na medida do possível, é necessária, inclusive, para obedecer ao princípio da celeridade reclamado pelo art. 62 da mesma lei. </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Continuando. Segundo o art. 81, §1º: “Todas</w:t>
      </w:r>
      <w:r>
        <w:rPr>
          <w:rFonts w:ascii="Times New Roman" w:hAnsi="Times New Roman" w:cs="Times New Roman"/>
          <w:sz w:val="24"/>
          <w:szCs w:val="24"/>
          <w:lang w:eastAsia="zh-CN" w:bidi="hi-IN"/>
        </w:rPr>
        <w:t xml:space="preserve"> as provas serão produzidas na audiência de instrução e julgamento, podendo o juiz limitar ou excluir </w:t>
      </w:r>
      <w:proofErr w:type="gramStart"/>
      <w:r>
        <w:rPr>
          <w:rFonts w:ascii="Times New Roman" w:hAnsi="Times New Roman" w:cs="Times New Roman"/>
          <w:sz w:val="24"/>
          <w:szCs w:val="24"/>
          <w:lang w:eastAsia="zh-CN" w:bidi="hi-IN"/>
        </w:rPr>
        <w:t>as que considerar</w:t>
      </w:r>
      <w:proofErr w:type="gramEnd"/>
      <w:r>
        <w:rPr>
          <w:rFonts w:ascii="Times New Roman" w:hAnsi="Times New Roman" w:cs="Times New Roman"/>
          <w:sz w:val="24"/>
          <w:szCs w:val="24"/>
          <w:lang w:eastAsia="zh-CN" w:bidi="hi-IN"/>
        </w:rPr>
        <w:t xml:space="preserve"> excessivas, impertinentes ou protelatórias”.</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Explicando tal preceito, </w:t>
      </w:r>
      <w:proofErr w:type="spellStart"/>
      <w:r>
        <w:rPr>
          <w:rFonts w:ascii="Times New Roman" w:hAnsi="Times New Roman" w:cs="Times New Roman"/>
          <w:sz w:val="24"/>
          <w:szCs w:val="24"/>
          <w:lang w:eastAsia="zh-CN" w:bidi="hi-IN"/>
        </w:rPr>
        <w:t>Nucci</w:t>
      </w:r>
      <w:proofErr w:type="spellEnd"/>
      <w:r>
        <w:rPr>
          <w:rFonts w:ascii="Times New Roman" w:hAnsi="Times New Roman" w:cs="Times New Roman"/>
          <w:sz w:val="24"/>
          <w:szCs w:val="24"/>
          <w:lang w:eastAsia="zh-CN" w:bidi="hi-IN"/>
        </w:rPr>
        <w:t xml:space="preserve"> (2010, p. 850) frisa que:</w:t>
      </w:r>
    </w:p>
    <w:p w:rsidR="00864A55" w:rsidRDefault="00864A55">
      <w:pPr>
        <w:spacing w:after="0" w:line="360" w:lineRule="auto"/>
        <w:ind w:firstLine="1134"/>
        <w:jc w:val="both"/>
        <w:textAlignment w:val="baseline"/>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O disposto no §1º, desde que util</w:t>
      </w:r>
      <w:r>
        <w:rPr>
          <w:rFonts w:ascii="Times New Roman" w:hAnsi="Times New Roman" w:cs="Times New Roman"/>
          <w:sz w:val="20"/>
          <w:szCs w:val="20"/>
          <w:lang w:eastAsia="zh-CN" w:bidi="hi-IN"/>
        </w:rPr>
        <w:t>izado pelo magistrado com sua natural prudência, é salutar. As provas devem ser produzidas de maneira concentrada, a fim de que se realize apenas uma audiência. Por outro lado, pedidos de produção de provas excessivas (aquelas que são apenas ratificações d</w:t>
      </w:r>
      <w:r>
        <w:rPr>
          <w:rFonts w:ascii="Times New Roman" w:hAnsi="Times New Roman" w:cs="Times New Roman"/>
          <w:sz w:val="20"/>
          <w:szCs w:val="20"/>
          <w:lang w:eastAsia="zh-CN" w:bidi="hi-IN"/>
        </w:rPr>
        <w:t>o que já consta nos autos), impertinentes (não dizem respeito aos fatos apurados) ou protelatórias (a sua produção implicaria no adiamento da audiência, sem qualquer ganho efetivo para a busca da verdade real) devem ser indeferidos.</w:t>
      </w:r>
    </w:p>
    <w:p w:rsidR="00864A55" w:rsidRDefault="00864A55">
      <w:pPr>
        <w:spacing w:after="0" w:line="240" w:lineRule="auto"/>
        <w:ind w:left="2268"/>
        <w:jc w:val="both"/>
        <w:textAlignment w:val="baseline"/>
        <w:rPr>
          <w:rFonts w:ascii="Times New Roman" w:hAnsi="Times New Roman" w:cs="Times New Roman"/>
          <w:sz w:val="20"/>
          <w:szCs w:val="20"/>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Por último, no tocante</w:t>
      </w:r>
      <w:r>
        <w:rPr>
          <w:rFonts w:ascii="Times New Roman" w:hAnsi="Times New Roman" w:cs="Times New Roman"/>
          <w:sz w:val="24"/>
          <w:szCs w:val="24"/>
          <w:lang w:eastAsia="zh-CN" w:bidi="hi-IN"/>
        </w:rPr>
        <w:t xml:space="preserve"> à produção de provas em audiência, frise-se que a Lei dos </w:t>
      </w:r>
      <w:proofErr w:type="spellStart"/>
      <w:r>
        <w:rPr>
          <w:rFonts w:ascii="Times New Roman" w:hAnsi="Times New Roman" w:cs="Times New Roman"/>
          <w:sz w:val="24"/>
          <w:szCs w:val="24"/>
          <w:lang w:eastAsia="zh-CN" w:bidi="hi-IN"/>
        </w:rPr>
        <w:t>Jecrim’s</w:t>
      </w:r>
      <w:proofErr w:type="spellEnd"/>
      <w:r>
        <w:rPr>
          <w:rFonts w:ascii="Times New Roman" w:hAnsi="Times New Roman" w:cs="Times New Roman"/>
          <w:sz w:val="24"/>
          <w:szCs w:val="24"/>
          <w:lang w:eastAsia="zh-CN" w:bidi="hi-IN"/>
        </w:rPr>
        <w:t xml:space="preserve"> concede tamanha importância à prova testemunhal (em regra com maior afinidade ao caráter célere dos Juizados), que, inclusive, crimes não transeuntes (que deixam vestígios), </w:t>
      </w:r>
      <w:proofErr w:type="gramStart"/>
      <w:r>
        <w:rPr>
          <w:rFonts w:ascii="Times New Roman" w:hAnsi="Times New Roman" w:cs="Times New Roman"/>
          <w:sz w:val="24"/>
          <w:szCs w:val="24"/>
          <w:lang w:eastAsia="zh-CN" w:bidi="hi-IN"/>
        </w:rPr>
        <w:t>prescinde-se</w:t>
      </w:r>
      <w:proofErr w:type="gramEnd"/>
      <w:r>
        <w:rPr>
          <w:rFonts w:ascii="Times New Roman" w:hAnsi="Times New Roman" w:cs="Times New Roman"/>
          <w:sz w:val="24"/>
          <w:szCs w:val="24"/>
          <w:lang w:eastAsia="zh-CN" w:bidi="hi-IN"/>
        </w:rPr>
        <w:t xml:space="preserve"> d</w:t>
      </w:r>
      <w:r>
        <w:rPr>
          <w:rFonts w:ascii="Times New Roman" w:hAnsi="Times New Roman" w:cs="Times New Roman"/>
          <w:sz w:val="24"/>
          <w:szCs w:val="24"/>
          <w:lang w:eastAsia="zh-CN" w:bidi="hi-IN"/>
        </w:rPr>
        <w:t xml:space="preserve">o exame de corpo de delito quando a materialidade do crime estiver aferida por boletim médico ou </w:t>
      </w:r>
      <w:r>
        <w:rPr>
          <w:rFonts w:ascii="Times New Roman" w:hAnsi="Times New Roman" w:cs="Times New Roman"/>
          <w:i/>
          <w:sz w:val="24"/>
          <w:szCs w:val="24"/>
          <w:lang w:eastAsia="zh-CN" w:bidi="hi-IN"/>
        </w:rPr>
        <w:t>prova equivalente</w:t>
      </w:r>
      <w:r>
        <w:rPr>
          <w:rFonts w:ascii="Times New Roman" w:hAnsi="Times New Roman" w:cs="Times New Roman"/>
          <w:sz w:val="24"/>
          <w:szCs w:val="24"/>
          <w:lang w:eastAsia="zh-CN" w:bidi="hi-IN"/>
        </w:rPr>
        <w:t xml:space="preserve">  - art. 77, § 1º (grifo nosso).</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Justamente por isso é que Alencar e Távora (2013, p. 799) defendem até mesmo a substituição por prova </w:t>
      </w:r>
      <w:r>
        <w:rPr>
          <w:rFonts w:ascii="Times New Roman" w:hAnsi="Times New Roman" w:cs="Times New Roman"/>
          <w:sz w:val="24"/>
          <w:szCs w:val="24"/>
          <w:lang w:eastAsia="zh-CN" w:bidi="hi-IN"/>
        </w:rPr>
        <w:t>testemunhal na hipótese de desaparecimento dos vestígios:</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w:t>
      </w: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A inicial, se a infração deixou vestígios, não precisa estar acompanhada pelo exame de corpo de deliro, podendo ser lastreada por boletim médico ou correlato, sendo tal exan1e necessário para even</w:t>
      </w:r>
      <w:r>
        <w:rPr>
          <w:rFonts w:ascii="Times New Roman" w:hAnsi="Times New Roman" w:cs="Times New Roman"/>
          <w:sz w:val="20"/>
          <w:szCs w:val="20"/>
          <w:lang w:eastAsia="zh-CN" w:bidi="hi-IN"/>
        </w:rPr>
        <w:t>tual condenação, o que não impede, tendo os vestígios desaparecido, a substituição pela utilização da prova testemunhal.</w:t>
      </w:r>
    </w:p>
    <w:p w:rsidR="00864A55" w:rsidRDefault="00864A55">
      <w:pPr>
        <w:spacing w:after="0" w:line="360" w:lineRule="auto"/>
        <w:textAlignment w:val="baseline"/>
        <w:rPr>
          <w:rFonts w:ascii="Times New Roman" w:hAnsi="Times New Roman" w:cs="Times New Roman"/>
          <w:b/>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Na sequência da audiência de instrução e julgamento, após a oitiva das testemunhas, o acusado será interrogado. Em seguida, são </w:t>
      </w:r>
      <w:r>
        <w:rPr>
          <w:rFonts w:ascii="Times New Roman" w:hAnsi="Times New Roman" w:cs="Times New Roman"/>
          <w:sz w:val="24"/>
          <w:szCs w:val="24"/>
          <w:lang w:eastAsia="zh-CN" w:bidi="hi-IN"/>
        </w:rPr>
        <w:t>iniciados os debates orais, com a sustentação do Ministério Público ou querelante e do defensor, pelo prazo que o juiz fixar.</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Quanto a esse prazo, a lei não o estabelece claramente. Em que pese isso, Tourinho Filho (2011) sustenta que, por analogia, aplica</w:t>
      </w:r>
      <w:r>
        <w:rPr>
          <w:rFonts w:ascii="Times New Roman" w:hAnsi="Times New Roman" w:cs="Times New Roman"/>
          <w:sz w:val="24"/>
          <w:szCs w:val="24"/>
          <w:lang w:eastAsia="zh-CN" w:bidi="hi-IN"/>
        </w:rPr>
        <w:t>-se o disposto no art. 531 do CPP: 20 minutos, com possibilidade de prorrogação por mais dez, seja para a defesa, seja para a acusação.</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Sobre os debates orais, assim se pronuncia </w:t>
      </w:r>
      <w:proofErr w:type="spellStart"/>
      <w:r>
        <w:rPr>
          <w:rFonts w:ascii="Times New Roman" w:hAnsi="Times New Roman" w:cs="Times New Roman"/>
          <w:sz w:val="24"/>
          <w:szCs w:val="24"/>
          <w:lang w:eastAsia="zh-CN" w:bidi="hi-IN"/>
        </w:rPr>
        <w:t>Nucci</w:t>
      </w:r>
      <w:proofErr w:type="spellEnd"/>
      <w:r>
        <w:rPr>
          <w:rFonts w:ascii="Times New Roman" w:hAnsi="Times New Roman" w:cs="Times New Roman"/>
          <w:sz w:val="24"/>
          <w:szCs w:val="24"/>
          <w:lang w:eastAsia="zh-CN" w:bidi="hi-IN"/>
        </w:rPr>
        <w:t xml:space="preserve"> (210, p. 850):</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lastRenderedPageBreak/>
        <w:t>O ideal, quanto aos debates, é que sejam gravados tanto</w:t>
      </w:r>
      <w:r>
        <w:rPr>
          <w:rFonts w:ascii="Times New Roman" w:hAnsi="Times New Roman" w:cs="Times New Roman"/>
          <w:sz w:val="20"/>
          <w:szCs w:val="20"/>
          <w:lang w:eastAsia="zh-CN" w:bidi="hi-IN"/>
        </w:rPr>
        <w:t xml:space="preserve"> quanto se faz com a colheita da prova testemunhal e pelo mesmo método. No termo da audiência, constaria apenas o resumo do que foi requerido pela acusação e pela defesa. (...) Naturalmente, deve ser reduzido a termo. </w:t>
      </w:r>
    </w:p>
    <w:p w:rsidR="00864A55" w:rsidRDefault="00864A55">
      <w:pPr>
        <w:spacing w:after="0" w:line="360" w:lineRule="auto"/>
        <w:textAlignment w:val="baseline"/>
        <w:rPr>
          <w:rFonts w:ascii="Times New Roman" w:hAnsi="Times New Roman" w:cs="Times New Roman"/>
          <w:b/>
          <w:sz w:val="24"/>
          <w:szCs w:val="24"/>
          <w:lang w:eastAsia="zh-CN" w:bidi="hi-IN"/>
        </w:rPr>
      </w:pPr>
    </w:p>
    <w:p w:rsidR="00864A55" w:rsidRDefault="00864A55">
      <w:pPr>
        <w:spacing w:after="0" w:line="240" w:lineRule="auto"/>
        <w:textAlignment w:val="baseline"/>
        <w:rPr>
          <w:rFonts w:ascii="Times New Roman" w:hAnsi="Times New Roman" w:cs="Times New Roman"/>
          <w:b/>
          <w:sz w:val="24"/>
          <w:szCs w:val="24"/>
          <w:lang w:eastAsia="zh-CN" w:bidi="hi-IN"/>
        </w:rPr>
      </w:pPr>
    </w:p>
    <w:p w:rsidR="00864A55" w:rsidRDefault="00864A55">
      <w:pPr>
        <w:spacing w:after="0" w:line="240" w:lineRule="auto"/>
        <w:textAlignment w:val="baseline"/>
        <w:rPr>
          <w:rFonts w:ascii="Times New Roman" w:hAnsi="Times New Roman" w:cs="Times New Roman"/>
          <w:b/>
          <w:sz w:val="24"/>
          <w:szCs w:val="24"/>
          <w:lang w:eastAsia="zh-CN" w:bidi="hi-IN"/>
        </w:rPr>
      </w:pPr>
    </w:p>
    <w:p w:rsidR="00864A55" w:rsidRDefault="00864A55">
      <w:pPr>
        <w:spacing w:after="0" w:line="240" w:lineRule="auto"/>
        <w:textAlignment w:val="baseline"/>
        <w:rPr>
          <w:rFonts w:ascii="Times New Roman" w:hAnsi="Times New Roman" w:cs="Times New Roman"/>
          <w:b/>
          <w:sz w:val="24"/>
          <w:szCs w:val="24"/>
          <w:lang w:eastAsia="zh-CN" w:bidi="hi-IN"/>
        </w:rPr>
      </w:pPr>
    </w:p>
    <w:p w:rsidR="00864A55" w:rsidRDefault="00864A55">
      <w:pPr>
        <w:spacing w:after="0" w:line="240" w:lineRule="auto"/>
        <w:textAlignment w:val="baseline"/>
        <w:rPr>
          <w:rFonts w:ascii="Times New Roman" w:hAnsi="Times New Roman" w:cs="Times New Roman"/>
          <w:b/>
          <w:sz w:val="24"/>
          <w:szCs w:val="24"/>
          <w:lang w:eastAsia="zh-CN" w:bidi="hi-IN"/>
        </w:rPr>
      </w:pPr>
    </w:p>
    <w:p w:rsidR="00864A55" w:rsidRDefault="00970586">
      <w:pPr>
        <w:spacing w:after="0" w:line="240" w:lineRule="auto"/>
        <w:textAlignment w:val="baseline"/>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10 SENTENÇA</w:t>
      </w:r>
    </w:p>
    <w:p w:rsidR="00864A55" w:rsidRDefault="00864A55">
      <w:pPr>
        <w:spacing w:after="0" w:line="240" w:lineRule="auto"/>
        <w:textAlignment w:val="baseline"/>
        <w:rPr>
          <w:rFonts w:ascii="Times New Roman" w:hAnsi="Times New Roman" w:cs="Times New Roman"/>
          <w:b/>
          <w:sz w:val="24"/>
          <w:szCs w:val="24"/>
          <w:lang w:eastAsia="zh-CN" w:bidi="hi-IN"/>
        </w:rPr>
      </w:pPr>
    </w:p>
    <w:p w:rsidR="00864A55" w:rsidRDefault="00864A55">
      <w:pPr>
        <w:spacing w:after="0" w:line="240" w:lineRule="auto"/>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A sentença (</w:t>
      </w:r>
      <w:r>
        <w:rPr>
          <w:rFonts w:ascii="Times New Roman" w:hAnsi="Times New Roman" w:cs="Times New Roman"/>
          <w:i/>
          <w:sz w:val="24"/>
          <w:szCs w:val="24"/>
          <w:lang w:eastAsia="zh-CN" w:bidi="hi-IN"/>
        </w:rPr>
        <w:t>strict</w:t>
      </w:r>
      <w:r>
        <w:rPr>
          <w:rFonts w:ascii="Times New Roman" w:hAnsi="Times New Roman" w:cs="Times New Roman"/>
          <w:i/>
          <w:sz w:val="24"/>
          <w:szCs w:val="24"/>
          <w:lang w:eastAsia="zh-CN" w:bidi="hi-IN"/>
        </w:rPr>
        <w:t>o sensu</w:t>
      </w:r>
      <w:r>
        <w:rPr>
          <w:rFonts w:ascii="Times New Roman" w:hAnsi="Times New Roman" w:cs="Times New Roman"/>
          <w:sz w:val="24"/>
          <w:szCs w:val="24"/>
          <w:lang w:eastAsia="zh-CN" w:bidi="hi-IN"/>
        </w:rPr>
        <w:t xml:space="preserve">) é o ao judicial que, </w:t>
      </w:r>
      <w:r>
        <w:rPr>
          <w:rFonts w:ascii="Times New Roman" w:hAnsi="Times New Roman" w:cs="Times New Roman"/>
          <w:i/>
          <w:sz w:val="24"/>
          <w:szCs w:val="24"/>
          <w:lang w:eastAsia="zh-CN" w:bidi="hi-IN"/>
        </w:rPr>
        <w:t>lato sensu</w:t>
      </w:r>
      <w:r>
        <w:rPr>
          <w:rFonts w:ascii="Times New Roman" w:hAnsi="Times New Roman" w:cs="Times New Roman"/>
          <w:sz w:val="24"/>
          <w:szCs w:val="24"/>
          <w:lang w:eastAsia="zh-CN" w:bidi="hi-IN"/>
        </w:rPr>
        <w:t>, põe fim ao processo, condenando ou absolvendo o acusado, nas hipóteses de sentenças de mérito condenatória ou absolutória (a incluir nessa classificação as absolutórias impróprias). São, assim, dotadas de carga dec</w:t>
      </w:r>
      <w:r>
        <w:rPr>
          <w:rFonts w:ascii="Times New Roman" w:hAnsi="Times New Roman" w:cs="Times New Roman"/>
          <w:sz w:val="24"/>
          <w:szCs w:val="24"/>
          <w:lang w:eastAsia="zh-CN" w:bidi="hi-IN"/>
        </w:rPr>
        <w:t xml:space="preserve">isória plena, conquanto “importam na condenação ou na absolvição do réu depois de esgotadas todas as etapas procedimentais previstas em lei”. (AVENA, 2014, p. 1018).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No procedimento sumaríssimo da Lei em estudo, a concentração dos atos judiciais no âmbito</w:t>
      </w:r>
      <w:r>
        <w:rPr>
          <w:rFonts w:ascii="Times New Roman" w:hAnsi="Times New Roman" w:cs="Times New Roman"/>
          <w:sz w:val="24"/>
          <w:szCs w:val="24"/>
          <w:lang w:eastAsia="zh-CN" w:bidi="hi-IN"/>
        </w:rPr>
        <w:t xml:space="preserve"> dos Juizados é homenageada por meio do art. 79, que no </w:t>
      </w:r>
      <w:r>
        <w:rPr>
          <w:rFonts w:ascii="Times New Roman" w:hAnsi="Times New Roman" w:cs="Times New Roman"/>
          <w:i/>
          <w:sz w:val="24"/>
          <w:szCs w:val="24"/>
          <w:lang w:eastAsia="zh-CN" w:bidi="hi-IN"/>
        </w:rPr>
        <w:t>caput</w:t>
      </w:r>
      <w:r>
        <w:rPr>
          <w:rFonts w:ascii="Times New Roman" w:hAnsi="Times New Roman" w:cs="Times New Roman"/>
          <w:sz w:val="24"/>
          <w:szCs w:val="24"/>
          <w:lang w:eastAsia="zh-CN" w:bidi="hi-IN"/>
        </w:rPr>
        <w:t xml:space="preserve">, descreve a sequência de atos a ser exarada na audiência de instrução e julgamento até a </w:t>
      </w:r>
      <w:proofErr w:type="spellStart"/>
      <w:r>
        <w:rPr>
          <w:rFonts w:ascii="Times New Roman" w:hAnsi="Times New Roman" w:cs="Times New Roman"/>
          <w:sz w:val="24"/>
          <w:szCs w:val="24"/>
          <w:lang w:eastAsia="zh-CN" w:bidi="hi-IN"/>
        </w:rPr>
        <w:t>prolatação</w:t>
      </w:r>
      <w:proofErr w:type="spellEnd"/>
      <w:r>
        <w:rPr>
          <w:rFonts w:ascii="Times New Roman" w:hAnsi="Times New Roman" w:cs="Times New Roman"/>
          <w:sz w:val="24"/>
          <w:szCs w:val="24"/>
          <w:lang w:eastAsia="zh-CN" w:bidi="hi-IN"/>
        </w:rPr>
        <w:t xml:space="preserve"> da sentença: defesa preliminar, decisão sobre o recebimento o não da denúncia ou queixa, oitiv</w:t>
      </w:r>
      <w:r>
        <w:rPr>
          <w:rFonts w:ascii="Times New Roman" w:hAnsi="Times New Roman" w:cs="Times New Roman"/>
          <w:sz w:val="24"/>
          <w:szCs w:val="24"/>
          <w:lang w:eastAsia="zh-CN" w:bidi="hi-IN"/>
        </w:rPr>
        <w:t>a da vítima, das testemunhas de defesa e acusação, interrogatório do acusado, debates orais e, por fim, a sentença.</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Importa ressaltar que, pela natureza excepcional do procedimento sumaríssimo dos Juizados Especiais Criminais, a sentença em comento difere </w:t>
      </w:r>
      <w:r>
        <w:rPr>
          <w:rFonts w:ascii="Times New Roman" w:hAnsi="Times New Roman" w:cs="Times New Roman"/>
          <w:sz w:val="24"/>
          <w:szCs w:val="24"/>
          <w:lang w:eastAsia="zh-CN" w:bidi="hi-IN"/>
        </w:rPr>
        <w:t xml:space="preserve">daquela que, ao término da fase preliminar, apenas homologaria o acordo entre vítima e ofendido (composição civil), ou, se fosse o caso, da transação penal (lembrando que de acordo com o art. 74 da Lei 9099/95, a composição dos danos civis, ao </w:t>
      </w:r>
      <w:proofErr w:type="gramStart"/>
      <w:r>
        <w:rPr>
          <w:rFonts w:ascii="Times New Roman" w:hAnsi="Times New Roman" w:cs="Times New Roman"/>
          <w:sz w:val="24"/>
          <w:szCs w:val="24"/>
          <w:lang w:eastAsia="zh-CN" w:bidi="hi-IN"/>
        </w:rPr>
        <w:t>ser homologa</w:t>
      </w:r>
      <w:r>
        <w:rPr>
          <w:rFonts w:ascii="Times New Roman" w:hAnsi="Times New Roman" w:cs="Times New Roman"/>
          <w:sz w:val="24"/>
          <w:szCs w:val="24"/>
          <w:lang w:eastAsia="zh-CN" w:bidi="hi-IN"/>
        </w:rPr>
        <w:t>da</w:t>
      </w:r>
      <w:proofErr w:type="gramEnd"/>
      <w:r>
        <w:rPr>
          <w:rFonts w:ascii="Times New Roman" w:hAnsi="Times New Roman" w:cs="Times New Roman"/>
          <w:sz w:val="24"/>
          <w:szCs w:val="24"/>
          <w:lang w:eastAsia="zh-CN" w:bidi="hi-IN"/>
        </w:rPr>
        <w:t>, terá natureza irrecorrível, com eficácia de título suscetível de execução na seara cível, sendo que, se se tratar de ação penal privada ou a pública condicionada à representação, o acordo homologado acarreta na renúncia ao direito de queixa ou represen</w:t>
      </w:r>
      <w:r>
        <w:rPr>
          <w:rFonts w:ascii="Times New Roman" w:hAnsi="Times New Roman" w:cs="Times New Roman"/>
          <w:sz w:val="24"/>
          <w:szCs w:val="24"/>
          <w:lang w:eastAsia="zh-CN" w:bidi="hi-IN"/>
        </w:rPr>
        <w:t>tação).</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Antes da decretação da sentença, contudo, o juiz deve aguardar possível confecção do pedido de suspensão condicional do processo, formulado pela defesa e sobre o qual a acusação se manifestará; se aceita a suspensão pelo réu, há que observar se os </w:t>
      </w:r>
      <w:r>
        <w:rPr>
          <w:rFonts w:ascii="Times New Roman" w:hAnsi="Times New Roman" w:cs="Times New Roman"/>
          <w:sz w:val="24"/>
          <w:szCs w:val="24"/>
          <w:lang w:eastAsia="zh-CN" w:bidi="hi-IN"/>
        </w:rPr>
        <w:t xml:space="preserve">seus requisitos foram devidamente preenchidos, e se concedido, “o processo ficará suspenso </w:t>
      </w:r>
      <w:proofErr w:type="gramStart"/>
      <w:r>
        <w:rPr>
          <w:rFonts w:ascii="Times New Roman" w:hAnsi="Times New Roman" w:cs="Times New Roman"/>
          <w:sz w:val="24"/>
          <w:szCs w:val="24"/>
          <w:lang w:eastAsia="zh-CN" w:bidi="hi-IN"/>
        </w:rPr>
        <w:t>pelo período de prova (de dois a quatro anos), findo o qual, sem revogação, será declarada extinta</w:t>
      </w:r>
      <w:proofErr w:type="gramEnd"/>
      <w:r>
        <w:rPr>
          <w:rFonts w:ascii="Times New Roman" w:hAnsi="Times New Roman" w:cs="Times New Roman"/>
          <w:sz w:val="24"/>
          <w:szCs w:val="24"/>
          <w:lang w:eastAsia="zh-CN" w:bidi="hi-IN"/>
        </w:rPr>
        <w:t xml:space="preserve"> a punibilidade.” (ALENCAR; TÁVORA, 2013, p. 800).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Pois bem. De to</w:t>
      </w:r>
      <w:r>
        <w:rPr>
          <w:rFonts w:ascii="Times New Roman" w:hAnsi="Times New Roman" w:cs="Times New Roman"/>
          <w:sz w:val="24"/>
          <w:szCs w:val="24"/>
          <w:lang w:eastAsia="zh-CN" w:bidi="hi-IN"/>
        </w:rPr>
        <w:t>do o ocorrido em audiência será lavrado termo, assinado pelo juiz e pelas partes, contendo breve resumo dos fatos relevantes ocorridos em audiência e a sentença (art. 81, §2º). Ao término da fase de instrução, na própria audiência, o juiz prolatará a audiê</w:t>
      </w:r>
      <w:r>
        <w:rPr>
          <w:rFonts w:ascii="Times New Roman" w:hAnsi="Times New Roman" w:cs="Times New Roman"/>
          <w:sz w:val="24"/>
          <w:szCs w:val="24"/>
          <w:lang w:eastAsia="zh-CN" w:bidi="hi-IN"/>
        </w:rPr>
        <w:t>ncia, da qual já saíram intimadas as partes, pelo que no dia seguinte começará a correr o prazo para recurso (tendo em vista que no âmbito processual penal o dia de início da contagem é excluído, com inclusão do último dia, regra essa que a Lei em estudo n</w:t>
      </w:r>
      <w:r>
        <w:rPr>
          <w:rFonts w:ascii="Times New Roman" w:hAnsi="Times New Roman" w:cs="Times New Roman"/>
          <w:sz w:val="24"/>
          <w:szCs w:val="24"/>
          <w:lang w:eastAsia="zh-CN" w:bidi="hi-IN"/>
        </w:rPr>
        <w:t>ão ressalva).</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Conforme a dicção expressa do §3º do art. 81, “a sentença, dispensado o relatório, mencionará os elementos de convicção do juiz”.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Sobre a necessidade de fundamentação das sentenças, não excepcionada nos </w:t>
      </w:r>
      <w:proofErr w:type="spellStart"/>
      <w:r>
        <w:rPr>
          <w:rFonts w:ascii="Times New Roman" w:hAnsi="Times New Roman" w:cs="Times New Roman"/>
          <w:sz w:val="24"/>
          <w:szCs w:val="24"/>
          <w:lang w:eastAsia="zh-CN" w:bidi="hi-IN"/>
        </w:rPr>
        <w:t>Jecrim’s</w:t>
      </w:r>
      <w:proofErr w:type="spellEnd"/>
      <w:r>
        <w:rPr>
          <w:rFonts w:ascii="Times New Roman" w:hAnsi="Times New Roman" w:cs="Times New Roman"/>
          <w:sz w:val="24"/>
          <w:szCs w:val="24"/>
          <w:lang w:eastAsia="zh-CN" w:bidi="hi-IN"/>
        </w:rPr>
        <w:t xml:space="preserve"> (ao contrário, com expressa d</w:t>
      </w:r>
      <w:r>
        <w:rPr>
          <w:rFonts w:ascii="Times New Roman" w:hAnsi="Times New Roman" w:cs="Times New Roman"/>
          <w:sz w:val="24"/>
          <w:szCs w:val="24"/>
          <w:lang w:eastAsia="zh-CN" w:bidi="hi-IN"/>
        </w:rPr>
        <w:t>isposição de sua obrigatoriedade), Alencar e Távora (2013, p. 721) realçam a sua importância nestes termos:</w:t>
      </w:r>
    </w:p>
    <w:p w:rsidR="00864A55" w:rsidRDefault="00864A55">
      <w:pPr>
        <w:spacing w:after="0" w:line="360" w:lineRule="auto"/>
        <w:ind w:firstLine="1134"/>
        <w:jc w:val="both"/>
        <w:textAlignment w:val="baseline"/>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A Constituição de 1988 impôs expressamente o dever de fundamentação das decisões judiciais. A motivação dos julgados está imbricada com a garantia do devido processo legal. É com a fundamentação da sentença que são explicitadas as teses da acusação e da de</w:t>
      </w:r>
      <w:r>
        <w:rPr>
          <w:rFonts w:ascii="Times New Roman" w:hAnsi="Times New Roman" w:cs="Times New Roman"/>
          <w:sz w:val="20"/>
          <w:szCs w:val="20"/>
          <w:lang w:eastAsia="zh-CN" w:bidi="hi-IN"/>
        </w:rPr>
        <w:t>fesa, as provas produzidas e as razões do convencimento do juiz. No entanto, a motivação do julgado não deve ficar adstrita á narração de aspectos formais ou á explanação de posicionamentos jurídicos doutrinários ou jurisprudenciais. Antes é preciso que de</w:t>
      </w:r>
      <w:r>
        <w:rPr>
          <w:rFonts w:ascii="Times New Roman" w:hAnsi="Times New Roman" w:cs="Times New Roman"/>
          <w:sz w:val="20"/>
          <w:szCs w:val="20"/>
          <w:lang w:eastAsia="zh-CN" w:bidi="hi-IN"/>
        </w:rPr>
        <w:t xml:space="preserve">la constem o enfrentamento dos fatos, de forma compreensiva, como decorrência do </w:t>
      </w:r>
      <w:proofErr w:type="spellStart"/>
      <w:r>
        <w:rPr>
          <w:rFonts w:ascii="Times New Roman" w:hAnsi="Times New Roman" w:cs="Times New Roman"/>
          <w:i/>
          <w:sz w:val="20"/>
          <w:szCs w:val="20"/>
          <w:lang w:eastAsia="zh-CN" w:bidi="hi-IN"/>
        </w:rPr>
        <w:t>due</w:t>
      </w:r>
      <w:proofErr w:type="spellEnd"/>
      <w:r>
        <w:rPr>
          <w:rFonts w:ascii="Times New Roman" w:hAnsi="Times New Roman" w:cs="Times New Roman"/>
          <w:i/>
          <w:sz w:val="20"/>
          <w:szCs w:val="20"/>
          <w:lang w:eastAsia="zh-CN" w:bidi="hi-IN"/>
        </w:rPr>
        <w:t xml:space="preserve"> </w:t>
      </w:r>
      <w:proofErr w:type="spellStart"/>
      <w:r>
        <w:rPr>
          <w:rFonts w:ascii="Times New Roman" w:hAnsi="Times New Roman" w:cs="Times New Roman"/>
          <w:i/>
          <w:sz w:val="20"/>
          <w:szCs w:val="20"/>
          <w:lang w:eastAsia="zh-CN" w:bidi="hi-IN"/>
        </w:rPr>
        <w:t>process</w:t>
      </w:r>
      <w:proofErr w:type="spellEnd"/>
      <w:r>
        <w:rPr>
          <w:rFonts w:ascii="Times New Roman" w:hAnsi="Times New Roman" w:cs="Times New Roman"/>
          <w:i/>
          <w:sz w:val="20"/>
          <w:szCs w:val="20"/>
          <w:lang w:eastAsia="zh-CN" w:bidi="hi-IN"/>
        </w:rPr>
        <w:t xml:space="preserve"> </w:t>
      </w:r>
      <w:proofErr w:type="spellStart"/>
      <w:r>
        <w:rPr>
          <w:rFonts w:ascii="Times New Roman" w:hAnsi="Times New Roman" w:cs="Times New Roman"/>
          <w:i/>
          <w:sz w:val="20"/>
          <w:szCs w:val="20"/>
          <w:lang w:eastAsia="zh-CN" w:bidi="hi-IN"/>
        </w:rPr>
        <w:t>of</w:t>
      </w:r>
      <w:proofErr w:type="spellEnd"/>
      <w:r>
        <w:rPr>
          <w:rFonts w:ascii="Times New Roman" w:hAnsi="Times New Roman" w:cs="Times New Roman"/>
          <w:i/>
          <w:sz w:val="20"/>
          <w:szCs w:val="20"/>
          <w:lang w:eastAsia="zh-CN" w:bidi="hi-IN"/>
        </w:rPr>
        <w:t xml:space="preserve"> </w:t>
      </w:r>
      <w:proofErr w:type="spellStart"/>
      <w:proofErr w:type="gramStart"/>
      <w:r>
        <w:rPr>
          <w:rFonts w:ascii="Times New Roman" w:hAnsi="Times New Roman" w:cs="Times New Roman"/>
          <w:i/>
          <w:sz w:val="20"/>
          <w:szCs w:val="20"/>
          <w:lang w:eastAsia="zh-CN" w:bidi="hi-IN"/>
        </w:rPr>
        <w:t>law</w:t>
      </w:r>
      <w:proofErr w:type="spellEnd"/>
      <w:proofErr w:type="gramEnd"/>
      <w:r>
        <w:rPr>
          <w:rFonts w:ascii="Times New Roman" w:hAnsi="Times New Roman" w:cs="Times New Roman"/>
          <w:sz w:val="20"/>
          <w:szCs w:val="20"/>
          <w:lang w:eastAsia="zh-CN" w:bidi="hi-IN"/>
        </w:rPr>
        <w:t>.</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Usualmente, as sentenças deverão conter a seguinte estrutura: a) o</w:t>
      </w:r>
      <w:r>
        <w:rPr>
          <w:rFonts w:ascii="Times New Roman" w:hAnsi="Times New Roman" w:cs="Times New Roman"/>
          <w:i/>
          <w:sz w:val="24"/>
          <w:szCs w:val="24"/>
          <w:lang w:eastAsia="zh-CN" w:bidi="hi-IN"/>
        </w:rPr>
        <w:t xml:space="preserve"> relatório</w:t>
      </w:r>
      <w:r>
        <w:rPr>
          <w:rFonts w:ascii="Times New Roman" w:hAnsi="Times New Roman" w:cs="Times New Roman"/>
          <w:sz w:val="24"/>
          <w:szCs w:val="24"/>
          <w:lang w:eastAsia="zh-CN" w:bidi="hi-IN"/>
        </w:rPr>
        <w:t xml:space="preserve">, uma espécie de resumo do processo; b) a </w:t>
      </w:r>
      <w:r>
        <w:rPr>
          <w:rFonts w:ascii="Times New Roman" w:hAnsi="Times New Roman" w:cs="Times New Roman"/>
          <w:i/>
          <w:sz w:val="24"/>
          <w:szCs w:val="24"/>
          <w:lang w:eastAsia="zh-CN" w:bidi="hi-IN"/>
        </w:rPr>
        <w:t>fundamentação</w:t>
      </w:r>
      <w:r>
        <w:rPr>
          <w:rFonts w:ascii="Times New Roman" w:hAnsi="Times New Roman" w:cs="Times New Roman"/>
          <w:sz w:val="24"/>
          <w:szCs w:val="24"/>
          <w:lang w:eastAsia="zh-CN" w:bidi="hi-IN"/>
        </w:rPr>
        <w:t xml:space="preserve">, motivação do convencimento do magistrado, as “razões de decidir” cuja falta implica na nulidade absoluta; c) o </w:t>
      </w:r>
      <w:r>
        <w:rPr>
          <w:rFonts w:ascii="Times New Roman" w:hAnsi="Times New Roman" w:cs="Times New Roman"/>
          <w:i/>
          <w:sz w:val="24"/>
          <w:szCs w:val="24"/>
          <w:lang w:eastAsia="zh-CN" w:bidi="hi-IN"/>
        </w:rPr>
        <w:t>dispositivo</w:t>
      </w:r>
      <w:r>
        <w:rPr>
          <w:rFonts w:ascii="Times New Roman" w:hAnsi="Times New Roman" w:cs="Times New Roman"/>
          <w:sz w:val="24"/>
          <w:szCs w:val="24"/>
          <w:lang w:eastAsia="zh-CN" w:bidi="hi-IN"/>
        </w:rPr>
        <w:t xml:space="preserve"> ou conclusão, no qual consta o crime capitulado, se for sentença penal condenatória, exemplificativamente.</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w:t>
      </w:r>
      <w:proofErr w:type="gramStart"/>
      <w:r>
        <w:rPr>
          <w:rFonts w:ascii="Times New Roman" w:hAnsi="Times New Roman" w:cs="Times New Roman"/>
          <w:sz w:val="24"/>
          <w:szCs w:val="24"/>
          <w:lang w:eastAsia="zh-CN" w:bidi="hi-IN"/>
        </w:rPr>
        <w:t xml:space="preserve">Segundo o art. 381, do </w:t>
      </w:r>
      <w:r>
        <w:rPr>
          <w:rFonts w:ascii="Times New Roman" w:hAnsi="Times New Roman" w:cs="Times New Roman"/>
          <w:sz w:val="24"/>
          <w:szCs w:val="24"/>
          <w:lang w:eastAsia="zh-CN" w:bidi="hi-IN"/>
        </w:rPr>
        <w:t xml:space="preserve">Código de Processo Penal, a sentença penal conterá: “os nomes das partes ou, quando não possível, as indicações necessárias para identificá-las”, a “exposição sucinta da acusação e da defesa”, “a indicação dos motivos de fato e de direito em que se fundar </w:t>
      </w:r>
      <w:r>
        <w:rPr>
          <w:rFonts w:ascii="Times New Roman" w:hAnsi="Times New Roman" w:cs="Times New Roman"/>
          <w:sz w:val="24"/>
          <w:szCs w:val="24"/>
          <w:lang w:eastAsia="zh-CN" w:bidi="hi-IN"/>
        </w:rPr>
        <w:t>a decisão”, “a indicação dos artigos de lei aplicados”, o dispositivo”</w:t>
      </w:r>
      <w:proofErr w:type="gramEnd"/>
      <w:r>
        <w:rPr>
          <w:rFonts w:ascii="Times New Roman" w:hAnsi="Times New Roman" w:cs="Times New Roman"/>
          <w:sz w:val="24"/>
          <w:szCs w:val="24"/>
          <w:lang w:eastAsia="zh-CN" w:bidi="hi-IN"/>
        </w:rPr>
        <w:t xml:space="preserve">, “a data e a assinatura do juiz”.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De todas essas partes da sentença, como visto alhures, a única dispensada será o relatório. Sobre tal dispensa, explica </w:t>
      </w:r>
      <w:proofErr w:type="spellStart"/>
      <w:r>
        <w:rPr>
          <w:rFonts w:ascii="Times New Roman" w:hAnsi="Times New Roman" w:cs="Times New Roman"/>
          <w:sz w:val="24"/>
          <w:szCs w:val="24"/>
          <w:lang w:eastAsia="zh-CN" w:bidi="hi-IN"/>
        </w:rPr>
        <w:t>Nucci</w:t>
      </w:r>
      <w:proofErr w:type="spellEnd"/>
      <w:r>
        <w:rPr>
          <w:rFonts w:ascii="Times New Roman" w:hAnsi="Times New Roman" w:cs="Times New Roman"/>
          <w:sz w:val="24"/>
          <w:szCs w:val="24"/>
          <w:lang w:eastAsia="zh-CN" w:bidi="hi-IN"/>
        </w:rPr>
        <w:t xml:space="preserve"> (2010, p. 851) que: </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To</w:t>
      </w:r>
      <w:r>
        <w:rPr>
          <w:rFonts w:ascii="Times New Roman" w:hAnsi="Times New Roman" w:cs="Times New Roman"/>
          <w:sz w:val="20"/>
          <w:szCs w:val="20"/>
          <w:lang w:eastAsia="zh-CN" w:bidi="hi-IN"/>
        </w:rPr>
        <w:t xml:space="preserve">da sentença, no processo comum, deve conter três partes, ou seja, o relatório, a fundamentação e o dispositivo (neste, consta a absolvição ou a condenação, com a fixação da pena, igualmente motivada). Dispensa-se, pela </w:t>
      </w:r>
      <w:r>
        <w:rPr>
          <w:rFonts w:ascii="Times New Roman" w:hAnsi="Times New Roman" w:cs="Times New Roman"/>
          <w:sz w:val="20"/>
          <w:szCs w:val="20"/>
          <w:lang w:eastAsia="zh-CN" w:bidi="hi-IN"/>
        </w:rPr>
        <w:lastRenderedPageBreak/>
        <w:t xml:space="preserve">concentração dos atos e em homenagem </w:t>
      </w:r>
      <w:r>
        <w:rPr>
          <w:rFonts w:ascii="Times New Roman" w:hAnsi="Times New Roman" w:cs="Times New Roman"/>
          <w:sz w:val="20"/>
          <w:szCs w:val="20"/>
          <w:lang w:eastAsia="zh-CN" w:bidi="hi-IN"/>
        </w:rPr>
        <w:t>à celeridade e à informalidade, o relatório, no caso do JECRIM, o que é natural, pois os presentes acompanharam todos os acontecimentos da audiência, não havendo necessidade de haver relato do magistrado acerca de cada um deles.</w:t>
      </w:r>
    </w:p>
    <w:p w:rsidR="00864A55" w:rsidRDefault="00864A55">
      <w:pPr>
        <w:spacing w:after="0" w:line="240" w:lineRule="auto"/>
        <w:ind w:left="2268"/>
        <w:jc w:val="both"/>
        <w:textAlignment w:val="baseline"/>
        <w:rPr>
          <w:rFonts w:ascii="Times New Roman" w:hAnsi="Times New Roman" w:cs="Times New Roman"/>
          <w:sz w:val="20"/>
          <w:szCs w:val="20"/>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No caso de sentença de abs</w:t>
      </w:r>
      <w:r>
        <w:rPr>
          <w:rFonts w:ascii="Times New Roman" w:hAnsi="Times New Roman" w:cs="Times New Roman"/>
          <w:sz w:val="24"/>
          <w:szCs w:val="24"/>
          <w:lang w:eastAsia="zh-CN" w:bidi="hi-IN"/>
        </w:rPr>
        <w:t xml:space="preserve">olvição, Alencar e Távora (2013, p. 800) entendem que nos </w:t>
      </w:r>
      <w:proofErr w:type="spellStart"/>
      <w:r>
        <w:rPr>
          <w:rFonts w:ascii="Times New Roman" w:hAnsi="Times New Roman" w:cs="Times New Roman"/>
          <w:sz w:val="24"/>
          <w:szCs w:val="24"/>
          <w:lang w:eastAsia="zh-CN" w:bidi="hi-IN"/>
        </w:rPr>
        <w:t>Jecrim’s</w:t>
      </w:r>
      <w:proofErr w:type="spellEnd"/>
      <w:r>
        <w:rPr>
          <w:rFonts w:ascii="Times New Roman" w:hAnsi="Times New Roman" w:cs="Times New Roman"/>
          <w:sz w:val="24"/>
          <w:szCs w:val="24"/>
          <w:lang w:eastAsia="zh-CN" w:bidi="hi-IN"/>
        </w:rPr>
        <w:t xml:space="preserve">, é plenamente possível a figura da absolvição sumária, se manifestando sobre tal nos seguintes termos: </w:t>
      </w:r>
    </w:p>
    <w:p w:rsidR="00864A55" w:rsidRDefault="00864A55">
      <w:pPr>
        <w:spacing w:after="0" w:line="360" w:lineRule="auto"/>
        <w:ind w:firstLine="1134"/>
        <w:jc w:val="both"/>
        <w:textAlignment w:val="baseline"/>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Recebida a denúncia, </w:t>
      </w:r>
      <w:proofErr w:type="gramStart"/>
      <w:r>
        <w:rPr>
          <w:rFonts w:ascii="Times New Roman" w:hAnsi="Times New Roman" w:cs="Times New Roman"/>
          <w:sz w:val="20"/>
          <w:szCs w:val="20"/>
          <w:lang w:eastAsia="zh-CN" w:bidi="hi-IN"/>
        </w:rPr>
        <w:t>é</w:t>
      </w:r>
      <w:proofErr w:type="gramEnd"/>
      <w:r>
        <w:rPr>
          <w:rFonts w:ascii="Times New Roman" w:hAnsi="Times New Roman" w:cs="Times New Roman"/>
          <w:sz w:val="20"/>
          <w:szCs w:val="20"/>
          <w:lang w:eastAsia="zh-CN" w:bidi="hi-IN"/>
        </w:rPr>
        <w:t xml:space="preserve"> possível, em tese, por força do §40 do art. 394 do CPP, que o</w:t>
      </w:r>
      <w:r>
        <w:rPr>
          <w:rFonts w:ascii="Times New Roman" w:hAnsi="Times New Roman" w:cs="Times New Roman"/>
          <w:sz w:val="20"/>
          <w:szCs w:val="20"/>
          <w:lang w:eastAsia="zh-CN" w:bidi="hi-IN"/>
        </w:rPr>
        <w:t xml:space="preserve"> magistrado absolva sumariamente o réu (art. 397, CPP). Na verdade, sendo a defesa preliminar exitosa, o magistrado estaria apto a rejeitar a inicial, e acreditamos que esta decisão de rejeição, a depender do fundamento, já funcionaria como verdadeira abso</w:t>
      </w:r>
      <w:r>
        <w:rPr>
          <w:rFonts w:ascii="Times New Roman" w:hAnsi="Times New Roman" w:cs="Times New Roman"/>
          <w:sz w:val="20"/>
          <w:szCs w:val="20"/>
          <w:lang w:eastAsia="zh-CN" w:bidi="hi-IN"/>
        </w:rPr>
        <w:t xml:space="preserve">lvição sumária, afinal, as hipóteses de absolvição antecipada vêm esquadrinhadas no art. 397 do CPP (fato evidentemente não constituir crime; excludentes de ilicitude; excludentes de culpabilidade; causas de extinção da punibilidade), e havendo certeza de </w:t>
      </w:r>
      <w:r>
        <w:rPr>
          <w:rFonts w:ascii="Times New Roman" w:hAnsi="Times New Roman" w:cs="Times New Roman"/>
          <w:sz w:val="20"/>
          <w:szCs w:val="20"/>
          <w:lang w:eastAsia="zh-CN" w:bidi="hi-IN"/>
        </w:rPr>
        <w:t>um dos fundamentos da absolvição, ou faltaria interesse de agir ou possibilidade jurídica do pedido para o exercício da ação, afinal, repetimos, quem merece ser absolvido não deve ser processado (art. 395, inc. II, CPP), Entretanto, se o magistrado receber</w:t>
      </w:r>
      <w:r>
        <w:rPr>
          <w:rFonts w:ascii="Times New Roman" w:hAnsi="Times New Roman" w:cs="Times New Roman"/>
          <w:sz w:val="20"/>
          <w:szCs w:val="20"/>
          <w:lang w:eastAsia="zh-CN" w:bidi="hi-IN"/>
        </w:rPr>
        <w:t xml:space="preserve"> a inicial e imediatamente perceber o equívoco, estaria autorizado a julgar antecipadamente o mérito, absolvendo o réu. Não seria necessária uma nova defesa preliminar após o recebimento da inicial, pois nos juizados, pela peculiaridade do procedimento e c</w:t>
      </w:r>
      <w:r>
        <w:rPr>
          <w:rFonts w:ascii="Times New Roman" w:hAnsi="Times New Roman" w:cs="Times New Roman"/>
          <w:sz w:val="20"/>
          <w:szCs w:val="20"/>
          <w:lang w:eastAsia="zh-CN" w:bidi="hi-IN"/>
        </w:rPr>
        <w:t>oncentração da audiência, isto já ocorreu naquela mesma sessão, minutos antes da admissibilidade da inicial acusatória.</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Em regra, a sentença deverá ser prolatada, portanto, na própria audiência de instrução e julgamento, mas “pode o juiz determinar a conc</w:t>
      </w:r>
      <w:r>
        <w:rPr>
          <w:rFonts w:ascii="Times New Roman" w:hAnsi="Times New Roman" w:cs="Times New Roman"/>
          <w:sz w:val="24"/>
          <w:szCs w:val="24"/>
          <w:lang w:eastAsia="zh-CN" w:bidi="hi-IN"/>
        </w:rPr>
        <w:t xml:space="preserve">lusão dos autos se, por motivo justificado, necessitar aprofundar sua cognição acerca do fato.” (ALENCAR; TÁVORA, 2013, p. 800).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Quanto aos recursos cabíveis, frise-se que o art. 82 diz o seguinte:</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Art. 82. Da decisão de rejeição da denúncia ou queixa e </w:t>
      </w:r>
      <w:r>
        <w:rPr>
          <w:rFonts w:ascii="Times New Roman" w:hAnsi="Times New Roman" w:cs="Times New Roman"/>
          <w:sz w:val="20"/>
          <w:szCs w:val="20"/>
          <w:lang w:eastAsia="zh-CN" w:bidi="hi-IN"/>
        </w:rPr>
        <w:t xml:space="preserve">da sentença caberá apelação, que poderá ser julgada por turma composta de </w:t>
      </w:r>
      <w:proofErr w:type="gramStart"/>
      <w:r>
        <w:rPr>
          <w:rFonts w:ascii="Times New Roman" w:hAnsi="Times New Roman" w:cs="Times New Roman"/>
          <w:sz w:val="20"/>
          <w:szCs w:val="20"/>
          <w:lang w:eastAsia="zh-CN" w:bidi="hi-IN"/>
        </w:rPr>
        <w:t>3</w:t>
      </w:r>
      <w:proofErr w:type="gramEnd"/>
      <w:r>
        <w:rPr>
          <w:rFonts w:ascii="Times New Roman" w:hAnsi="Times New Roman" w:cs="Times New Roman"/>
          <w:sz w:val="20"/>
          <w:szCs w:val="20"/>
          <w:lang w:eastAsia="zh-CN" w:bidi="hi-IN"/>
        </w:rPr>
        <w:t xml:space="preserve"> (três) juízes em exercício no primeiro grau de jurisdição, reunidos na sede do juizado. </w:t>
      </w: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§1º. A apelação será interposta no prazo de 10 (dez) dias, contados da ciência da sentença </w:t>
      </w:r>
      <w:r>
        <w:rPr>
          <w:rFonts w:ascii="Times New Roman" w:hAnsi="Times New Roman" w:cs="Times New Roman"/>
          <w:sz w:val="20"/>
          <w:szCs w:val="20"/>
          <w:lang w:eastAsia="zh-CN" w:bidi="hi-IN"/>
        </w:rPr>
        <w:t>pelo Ministério Público, pelo réu e seu defensor, por petição escrita, da qual constarão as razões e o pedido do recorrente.</w:t>
      </w: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§2º. O recorrido será intimado para oferecer resposta escrita no prazo de 10 (dez) dias. </w:t>
      </w: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§3º. As partes poderão requerer a transcr</w:t>
      </w:r>
      <w:r>
        <w:rPr>
          <w:rFonts w:ascii="Times New Roman" w:hAnsi="Times New Roman" w:cs="Times New Roman"/>
          <w:sz w:val="20"/>
          <w:szCs w:val="20"/>
          <w:lang w:eastAsia="zh-CN" w:bidi="hi-IN"/>
        </w:rPr>
        <w:t>ição da gravação da fita magnética a que alude o §3 do art. 65 desta Lei.</w:t>
      </w: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§4ª. As partes serão intimadas da data da sessão de julgamento pela imprensa.</w:t>
      </w: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§5º. Se a sentença for confirmada pelos próprios fundamentos, a súmula do julgamento servirá de acórdão.</w:t>
      </w:r>
      <w:r>
        <w:rPr>
          <w:rFonts w:ascii="Times New Roman" w:hAnsi="Times New Roman" w:cs="Times New Roman"/>
          <w:sz w:val="20"/>
          <w:szCs w:val="20"/>
          <w:lang w:eastAsia="zh-CN" w:bidi="hi-IN"/>
        </w:rPr>
        <w:t xml:space="preserve"> </w:t>
      </w: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 </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Portanto, assim como é usualmente cabível o recurso de apelação das sentenças definitivas de mérito nos demais procedimentos processuais penais, esse será </w:t>
      </w:r>
      <w:r>
        <w:rPr>
          <w:rFonts w:ascii="Times New Roman" w:hAnsi="Times New Roman" w:cs="Times New Roman"/>
          <w:sz w:val="24"/>
          <w:szCs w:val="24"/>
          <w:lang w:eastAsia="zh-CN" w:bidi="hi-IN"/>
        </w:rPr>
        <w:lastRenderedPageBreak/>
        <w:t xml:space="preserve">o recurso que poderá ser interposto da sentença proferida ao final do procedimento sumaríssimo, </w:t>
      </w:r>
      <w:r>
        <w:rPr>
          <w:rFonts w:ascii="Times New Roman" w:hAnsi="Times New Roman" w:cs="Times New Roman"/>
          <w:sz w:val="24"/>
          <w:szCs w:val="24"/>
          <w:lang w:eastAsia="zh-CN" w:bidi="hi-IN"/>
        </w:rPr>
        <w:t xml:space="preserve">no prazo de dez dias a contar da intimação da parte interessada. O traço distintivo será o órgão </w:t>
      </w:r>
      <w:r>
        <w:rPr>
          <w:rFonts w:ascii="Times New Roman" w:hAnsi="Times New Roman" w:cs="Times New Roman"/>
          <w:i/>
          <w:sz w:val="24"/>
          <w:szCs w:val="24"/>
          <w:lang w:eastAsia="zh-CN" w:bidi="hi-IN"/>
        </w:rPr>
        <w:t xml:space="preserve">ad quem </w:t>
      </w:r>
      <w:r>
        <w:rPr>
          <w:rFonts w:ascii="Times New Roman" w:hAnsi="Times New Roman" w:cs="Times New Roman"/>
          <w:sz w:val="24"/>
          <w:szCs w:val="24"/>
          <w:lang w:eastAsia="zh-CN" w:bidi="hi-IN"/>
        </w:rPr>
        <w:t>competente para julgar o recurso, a Turma recursal, composta de juízes do primeiro grau, diverso do magistrado recorrido que, portanto, prolatou a deci</w:t>
      </w:r>
      <w:r>
        <w:rPr>
          <w:rFonts w:ascii="Times New Roman" w:hAnsi="Times New Roman" w:cs="Times New Roman"/>
          <w:sz w:val="24"/>
          <w:szCs w:val="24"/>
          <w:lang w:eastAsia="zh-CN" w:bidi="hi-IN"/>
        </w:rPr>
        <w:t>são objeto de impugnação.</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Conclusivamente, sobre a apelação Capez (2014, p. 318) explica que:</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Nos Juizados Especiais Criminais a apelação poderá ser dirigida ás turmas recursais, desde que criadas, ou ao tribunal competente, enquanto se aguarda a </w:t>
      </w:r>
      <w:r>
        <w:rPr>
          <w:rFonts w:ascii="Times New Roman" w:hAnsi="Times New Roman" w:cs="Times New Roman"/>
          <w:sz w:val="20"/>
          <w:szCs w:val="20"/>
          <w:lang w:eastAsia="zh-CN" w:bidi="hi-IN"/>
        </w:rPr>
        <w:t xml:space="preserve">instalação das turmas. O recurso deverá ser interposto mediante petição escrita, acompanhada necessariamente das respectivas razões, </w:t>
      </w:r>
      <w:proofErr w:type="gramStart"/>
      <w:r>
        <w:rPr>
          <w:rFonts w:ascii="Times New Roman" w:hAnsi="Times New Roman" w:cs="Times New Roman"/>
          <w:sz w:val="20"/>
          <w:szCs w:val="20"/>
          <w:lang w:eastAsia="zh-CN" w:bidi="hi-IN"/>
        </w:rPr>
        <w:t>sob pena</w:t>
      </w:r>
      <w:proofErr w:type="gramEnd"/>
      <w:r>
        <w:rPr>
          <w:rFonts w:ascii="Times New Roman" w:hAnsi="Times New Roman" w:cs="Times New Roman"/>
          <w:sz w:val="20"/>
          <w:szCs w:val="20"/>
          <w:lang w:eastAsia="zh-CN" w:bidi="hi-IN"/>
        </w:rPr>
        <w:t xml:space="preserve"> de não conhecimento. Se acaso for interposta a apelação sem as razões, estas deverão ser oferecidas antes do térmi</w:t>
      </w:r>
      <w:r>
        <w:rPr>
          <w:rFonts w:ascii="Times New Roman" w:hAnsi="Times New Roman" w:cs="Times New Roman"/>
          <w:sz w:val="20"/>
          <w:szCs w:val="20"/>
          <w:lang w:eastAsia="zh-CN" w:bidi="hi-IN"/>
        </w:rPr>
        <w:t>no do prazo de 10 dias, independentemente de nova intimação. Considerar-se-á interposta a apelação com a entrega na secretaria da petição e razões. O prazo para a interposição será de 10 dias; em seguida, o recorrido será intimado a oferecer sua resposta (</w:t>
      </w:r>
      <w:r>
        <w:rPr>
          <w:rFonts w:ascii="Times New Roman" w:hAnsi="Times New Roman" w:cs="Times New Roman"/>
          <w:sz w:val="20"/>
          <w:szCs w:val="20"/>
          <w:lang w:eastAsia="zh-CN" w:bidi="hi-IN"/>
        </w:rPr>
        <w:t xml:space="preserve">contrarrazões), também no prazo de 10 dias. As partes poderão requerer a transcrição da gravação da fita magnética a que alude o §3º do art. 65 da Lei (art. 82, §3º). No tocante á sua intimação para a sessão de julgamento, dar-se-á pela imprensa (art. 82, </w:t>
      </w:r>
      <w:r>
        <w:rPr>
          <w:rFonts w:ascii="Times New Roman" w:hAnsi="Times New Roman" w:cs="Times New Roman"/>
          <w:sz w:val="20"/>
          <w:szCs w:val="20"/>
          <w:lang w:eastAsia="zh-CN" w:bidi="hi-IN"/>
        </w:rPr>
        <w:t xml:space="preserve">§4º). Na hipótese de a sentença ser confirmada por seus próprios fundamentos, não há necessidade de acórdão, mas de simples ementa dizendo isso (“denega-se provimento à apelação, confirmando-se a </w:t>
      </w:r>
      <w:proofErr w:type="gramStart"/>
      <w:r>
        <w:rPr>
          <w:rFonts w:ascii="Times New Roman" w:hAnsi="Times New Roman" w:cs="Times New Roman"/>
          <w:sz w:val="20"/>
          <w:szCs w:val="20"/>
          <w:lang w:eastAsia="zh-CN" w:bidi="hi-IN"/>
        </w:rPr>
        <w:t>r.</w:t>
      </w:r>
      <w:proofErr w:type="gramEnd"/>
      <w:r>
        <w:rPr>
          <w:rFonts w:ascii="Times New Roman" w:hAnsi="Times New Roman" w:cs="Times New Roman"/>
          <w:sz w:val="20"/>
          <w:szCs w:val="20"/>
          <w:lang w:eastAsia="zh-CN" w:bidi="hi-IN"/>
        </w:rPr>
        <w:t xml:space="preserve"> sentença, por seus próprios e jurídicos fundamentos”). A </w:t>
      </w:r>
      <w:r>
        <w:rPr>
          <w:rFonts w:ascii="Times New Roman" w:hAnsi="Times New Roman" w:cs="Times New Roman"/>
          <w:sz w:val="20"/>
          <w:szCs w:val="20"/>
          <w:lang w:eastAsia="zh-CN" w:bidi="hi-IN"/>
        </w:rPr>
        <w:t>apelação terá cabimento nas seguintes hipóteses: – rejeição da denúncia ou queixa (art. 82, caput); – sentença homologatória da transação (art. 76, §5º); – sentença de mérito (art. 82, caput).</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Além da apelação</w:t>
      </w:r>
      <w:r>
        <w:rPr>
          <w:rStyle w:val="ncoradanotaderodap"/>
          <w:rFonts w:ascii="Times New Roman" w:hAnsi="Times New Roman" w:cs="Times New Roman"/>
          <w:sz w:val="24"/>
          <w:szCs w:val="24"/>
          <w:lang w:eastAsia="zh-CN" w:bidi="hi-IN"/>
        </w:rPr>
        <w:footnoteReference w:id="7"/>
      </w:r>
      <w:r>
        <w:rPr>
          <w:rFonts w:ascii="Times New Roman" w:hAnsi="Times New Roman" w:cs="Times New Roman"/>
          <w:sz w:val="24"/>
          <w:szCs w:val="24"/>
          <w:lang w:eastAsia="zh-CN" w:bidi="hi-IN"/>
        </w:rPr>
        <w:t xml:space="preserve"> e dos embargos de declaração, a serem apresentados no tópico seguinte deste trabalho, ressalte-se que, em que pese a Lei 9099/95 ter expressado unicamente a possibilidade de interposição da apelação e embargos declaratórios, a doutrina pátria sustenta que</w:t>
      </w:r>
      <w:r>
        <w:rPr>
          <w:rFonts w:ascii="Times New Roman" w:hAnsi="Times New Roman" w:cs="Times New Roman"/>
          <w:sz w:val="24"/>
          <w:szCs w:val="24"/>
          <w:lang w:eastAsia="zh-CN" w:bidi="hi-IN"/>
        </w:rPr>
        <w:t xml:space="preserve"> é igualmente cabível os demais recursos ordinários, além dos extraordinários em âmbito processual penal: </w:t>
      </w:r>
    </w:p>
    <w:p w:rsidR="00864A55" w:rsidRDefault="00864A55">
      <w:pPr>
        <w:spacing w:after="0" w:line="360" w:lineRule="auto"/>
        <w:ind w:firstLine="1134"/>
        <w:jc w:val="both"/>
        <w:textAlignment w:val="baseline"/>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Os demais recursos previstos no CPP, bem como os remédios constitucionais, podem ser utilizados, desde que compatíveis com as previsões e requisitos</w:t>
      </w:r>
      <w:r>
        <w:rPr>
          <w:rFonts w:ascii="Times New Roman" w:hAnsi="Times New Roman" w:cs="Times New Roman"/>
          <w:sz w:val="20"/>
          <w:szCs w:val="20"/>
          <w:lang w:eastAsia="zh-CN" w:bidi="hi-IN"/>
        </w:rPr>
        <w:t xml:space="preserve"> explícitos da lei. É o caso do recurso em sentido estrito. Embora a Lei n. 9.099, de 26 de setembro de 1995, não o preveja, referindo-se apenas à apelação e aos embargos declaratórios, tendo em vista que seu art. 92 determina a aplicação subsidiária das d</w:t>
      </w:r>
      <w:r>
        <w:rPr>
          <w:rFonts w:ascii="Times New Roman" w:hAnsi="Times New Roman" w:cs="Times New Roman"/>
          <w:sz w:val="20"/>
          <w:szCs w:val="20"/>
          <w:lang w:eastAsia="zh-CN" w:bidi="hi-IN"/>
        </w:rPr>
        <w:t xml:space="preserve">isposições dos </w:t>
      </w:r>
      <w:proofErr w:type="gramStart"/>
      <w:r>
        <w:rPr>
          <w:rFonts w:ascii="Times New Roman" w:hAnsi="Times New Roman" w:cs="Times New Roman"/>
          <w:sz w:val="20"/>
          <w:szCs w:val="20"/>
          <w:lang w:eastAsia="zh-CN" w:bidi="hi-IN"/>
        </w:rPr>
        <w:t>Códigos Penal</w:t>
      </w:r>
      <w:proofErr w:type="gramEnd"/>
      <w:r>
        <w:rPr>
          <w:rFonts w:ascii="Times New Roman" w:hAnsi="Times New Roman" w:cs="Times New Roman"/>
          <w:sz w:val="20"/>
          <w:szCs w:val="20"/>
          <w:lang w:eastAsia="zh-CN" w:bidi="hi-IN"/>
        </w:rPr>
        <w:t xml:space="preserve"> e de Processo Penal, é possível sua interposição, com base no art. 581, VIII, do CPP, na hipótese de sentença que decretar extinta a punibilidade do acusado. (...) Cabe também recurso extraordinário contra decisão das turmas re</w:t>
      </w:r>
      <w:r>
        <w:rPr>
          <w:rFonts w:ascii="Times New Roman" w:hAnsi="Times New Roman" w:cs="Times New Roman"/>
          <w:sz w:val="20"/>
          <w:szCs w:val="20"/>
          <w:lang w:eastAsia="zh-CN" w:bidi="hi-IN"/>
        </w:rPr>
        <w:t xml:space="preserve">cursais, uma vez que a Constituição Federal, em seu art. 102, III, ao tratar desse recurso, não o limita, permitindo o seu cabimento contra qualquer decisão de </w:t>
      </w:r>
      <w:r>
        <w:rPr>
          <w:rFonts w:ascii="Times New Roman" w:hAnsi="Times New Roman" w:cs="Times New Roman"/>
          <w:sz w:val="20"/>
          <w:szCs w:val="20"/>
          <w:lang w:eastAsia="zh-CN" w:bidi="hi-IN"/>
        </w:rPr>
        <w:lastRenderedPageBreak/>
        <w:t>última instância. (</w:t>
      </w:r>
      <w:proofErr w:type="gramStart"/>
      <w:r>
        <w:rPr>
          <w:rFonts w:ascii="Times New Roman" w:hAnsi="Times New Roman" w:cs="Times New Roman"/>
          <w:sz w:val="20"/>
          <w:szCs w:val="20"/>
          <w:lang w:eastAsia="zh-CN" w:bidi="hi-IN"/>
        </w:rPr>
        <w:t xml:space="preserve">...) O recurso especial, ao contrário do extraordinário, não é admitido, uma </w:t>
      </w:r>
      <w:r>
        <w:rPr>
          <w:rFonts w:ascii="Times New Roman" w:hAnsi="Times New Roman" w:cs="Times New Roman"/>
          <w:sz w:val="20"/>
          <w:szCs w:val="20"/>
          <w:lang w:eastAsia="zh-CN" w:bidi="hi-IN"/>
        </w:rPr>
        <w:t>vez que o art. 105, III, “só o permite nas hipóteses de decisões de tribunais”, sendo que a turma julgadora não é tribunal”</w:t>
      </w:r>
      <w:proofErr w:type="gramEnd"/>
      <w:r>
        <w:rPr>
          <w:rFonts w:ascii="Times New Roman" w:hAnsi="Times New Roman" w:cs="Times New Roman"/>
          <w:sz w:val="20"/>
          <w:szCs w:val="20"/>
          <w:lang w:eastAsia="zh-CN" w:bidi="hi-IN"/>
        </w:rPr>
        <w:t xml:space="preserve">. Nesse sentido, a Súmula 203 do STJ: “Não cabe recurso especial contra decisão proferida, nos limites de sua competência, por órgão </w:t>
      </w:r>
      <w:r>
        <w:rPr>
          <w:rFonts w:ascii="Times New Roman" w:hAnsi="Times New Roman" w:cs="Times New Roman"/>
          <w:sz w:val="20"/>
          <w:szCs w:val="20"/>
          <w:lang w:eastAsia="zh-CN" w:bidi="hi-IN"/>
        </w:rPr>
        <w:t>de segundo grau dos juizados especiais”. “Habeas corpus” contra decisão de turma recursal, por sua vez, consta do Informativo do STF que a Corte Suprema, por maioria, declinou da sua competência para o Tribunal de Justiça do Estado, a fim de que julgue hab</w:t>
      </w:r>
      <w:r>
        <w:rPr>
          <w:rFonts w:ascii="Times New Roman" w:hAnsi="Times New Roman" w:cs="Times New Roman"/>
          <w:sz w:val="20"/>
          <w:szCs w:val="20"/>
          <w:lang w:eastAsia="zh-CN" w:bidi="hi-IN"/>
        </w:rPr>
        <w:t>eas corpus impetrado contra ato da Turma Recursal do Juizado Criminal. “Entendeu-se que, em razão de competir aos tribunais de justiça o processo e julgamento dos juízes estaduais nos crimes comuns e de responsabilidade, ressalvada a competência da Justiça</w:t>
      </w:r>
      <w:r>
        <w:rPr>
          <w:rFonts w:ascii="Times New Roman" w:hAnsi="Times New Roman" w:cs="Times New Roman"/>
          <w:sz w:val="20"/>
          <w:szCs w:val="20"/>
          <w:lang w:eastAsia="zh-CN" w:bidi="hi-IN"/>
        </w:rPr>
        <w:t xml:space="preserve"> Eleitoral (CF, art. 96, III), a eles deve caber o julgamento de habeas corpus impetrado contra ato de turma recursal de juizado especial criminal. Asseverou-se que, em reforço a esse entendimento, tem-se que a competência originária e recursal do STF está</w:t>
      </w:r>
      <w:r>
        <w:rPr>
          <w:rFonts w:ascii="Times New Roman" w:hAnsi="Times New Roman" w:cs="Times New Roman"/>
          <w:sz w:val="20"/>
          <w:szCs w:val="20"/>
          <w:lang w:eastAsia="zh-CN" w:bidi="hi-IN"/>
        </w:rPr>
        <w:t xml:space="preserve"> prevista na própria Constituição, inexistindo preceito que delas trate que leve à conclusão de competir ao Supremo </w:t>
      </w:r>
      <w:proofErr w:type="gramStart"/>
      <w:r>
        <w:rPr>
          <w:rFonts w:ascii="Times New Roman" w:hAnsi="Times New Roman" w:cs="Times New Roman"/>
          <w:sz w:val="20"/>
          <w:szCs w:val="20"/>
          <w:lang w:eastAsia="zh-CN" w:bidi="hi-IN"/>
        </w:rPr>
        <w:t>a</w:t>
      </w:r>
      <w:proofErr w:type="gramEnd"/>
      <w:r>
        <w:rPr>
          <w:rFonts w:ascii="Times New Roman" w:hAnsi="Times New Roman" w:cs="Times New Roman"/>
          <w:sz w:val="20"/>
          <w:szCs w:val="20"/>
          <w:lang w:eastAsia="zh-CN" w:bidi="hi-IN"/>
        </w:rPr>
        <w:t xml:space="preserve"> apreciação de habeas ajuizados contra atos de turmas recursais criminais. Considerou-se que a EC n. 22/99 </w:t>
      </w:r>
      <w:proofErr w:type="gramStart"/>
      <w:r>
        <w:rPr>
          <w:rFonts w:ascii="Times New Roman" w:hAnsi="Times New Roman" w:cs="Times New Roman"/>
          <w:sz w:val="20"/>
          <w:szCs w:val="20"/>
          <w:lang w:eastAsia="zh-CN" w:bidi="hi-IN"/>
        </w:rPr>
        <w:t>explicitou,</w:t>
      </w:r>
      <w:proofErr w:type="gramEnd"/>
      <w:r>
        <w:rPr>
          <w:rFonts w:ascii="Times New Roman" w:hAnsi="Times New Roman" w:cs="Times New Roman"/>
          <w:sz w:val="20"/>
          <w:szCs w:val="20"/>
          <w:lang w:eastAsia="zh-CN" w:bidi="hi-IN"/>
        </w:rPr>
        <w:t xml:space="preserve"> relativamente á alín</w:t>
      </w:r>
      <w:r>
        <w:rPr>
          <w:rFonts w:ascii="Times New Roman" w:hAnsi="Times New Roman" w:cs="Times New Roman"/>
          <w:sz w:val="20"/>
          <w:szCs w:val="20"/>
          <w:lang w:eastAsia="zh-CN" w:bidi="hi-IN"/>
        </w:rPr>
        <w:t>ea i do inciso I do art. 102 da CF, que cumpre ao Supremo julgar os habeas quando o coator for tribunal superior, constituindo paradoxo admitir-se também sua competência quando se tratar de ato de turma recursal criminal, cujos integrantes sequer compõem t</w:t>
      </w:r>
      <w:r>
        <w:rPr>
          <w:rFonts w:ascii="Times New Roman" w:hAnsi="Times New Roman" w:cs="Times New Roman"/>
          <w:sz w:val="20"/>
          <w:szCs w:val="20"/>
          <w:lang w:eastAsia="zh-CN" w:bidi="hi-IN"/>
        </w:rPr>
        <w:t xml:space="preserve">ribunal. Vencidos os Ministros Sepúlveda Pertence, </w:t>
      </w:r>
      <w:proofErr w:type="spellStart"/>
      <w:r>
        <w:rPr>
          <w:rFonts w:ascii="Times New Roman" w:hAnsi="Times New Roman" w:cs="Times New Roman"/>
          <w:sz w:val="20"/>
          <w:szCs w:val="20"/>
          <w:lang w:eastAsia="zh-CN" w:bidi="hi-IN"/>
        </w:rPr>
        <w:t>Cármen</w:t>
      </w:r>
      <w:proofErr w:type="spellEnd"/>
      <w:r>
        <w:rPr>
          <w:rFonts w:ascii="Times New Roman" w:hAnsi="Times New Roman" w:cs="Times New Roman"/>
          <w:sz w:val="20"/>
          <w:szCs w:val="20"/>
          <w:lang w:eastAsia="zh-CN" w:bidi="hi-IN"/>
        </w:rPr>
        <w:t xml:space="preserve"> Lúcia e Celso de Mello, que reconheciam a competência originária do STF para julgar o feito, reafirmando a orientação fixada pela Corte em uma série de precedentes, no sentido de que, na determinaçã</w:t>
      </w:r>
      <w:r>
        <w:rPr>
          <w:rFonts w:ascii="Times New Roman" w:hAnsi="Times New Roman" w:cs="Times New Roman"/>
          <w:sz w:val="20"/>
          <w:szCs w:val="20"/>
          <w:lang w:eastAsia="zh-CN" w:bidi="hi-IN"/>
        </w:rPr>
        <w:t xml:space="preserve">o da competência dos tribunais para conhecer de habeas corpus contra coação imputada a órgãos do Poder Judiciário, quando silente a Constituição, o critério decisivo não é o da superposição administrativa ou o da competência penal originária para julgar o </w:t>
      </w:r>
      <w:r>
        <w:rPr>
          <w:rFonts w:ascii="Times New Roman" w:hAnsi="Times New Roman" w:cs="Times New Roman"/>
          <w:sz w:val="20"/>
          <w:szCs w:val="20"/>
          <w:lang w:eastAsia="zh-CN" w:bidi="hi-IN"/>
        </w:rPr>
        <w:t>magistrado coator ou integrante do colegiado respectivo, mas sim o da hierarquia jurisdicional”. Com isso, a Súmula 690 do STF, que previa a competência do Supremo Tribunal Federal, perdeu o seu objeto. Mencione-se que, conforme já decidiu o próprio STF, o</w:t>
      </w:r>
      <w:r>
        <w:rPr>
          <w:rFonts w:ascii="Times New Roman" w:hAnsi="Times New Roman" w:cs="Times New Roman"/>
          <w:sz w:val="20"/>
          <w:szCs w:val="20"/>
          <w:lang w:eastAsia="zh-CN" w:bidi="hi-IN"/>
        </w:rPr>
        <w:t xml:space="preserve">s processos que estiverem perante ele tramitando deverão ser imediatamente remetidos para o Tribunal de Justiça dos respectivos Estados para reinicio do julgamento, ficando sem efeito os votos proferidos, pois </w:t>
      </w:r>
      <w:proofErr w:type="gramStart"/>
      <w:r>
        <w:rPr>
          <w:rFonts w:ascii="Times New Roman" w:hAnsi="Times New Roman" w:cs="Times New Roman"/>
          <w:sz w:val="20"/>
          <w:szCs w:val="20"/>
          <w:lang w:eastAsia="zh-CN" w:bidi="hi-IN"/>
        </w:rPr>
        <w:t>“mesmo tratando</w:t>
      </w:r>
      <w:proofErr w:type="gramEnd"/>
      <w:r>
        <w:rPr>
          <w:rFonts w:ascii="Times New Roman" w:hAnsi="Times New Roman" w:cs="Times New Roman"/>
          <w:sz w:val="20"/>
          <w:szCs w:val="20"/>
          <w:lang w:eastAsia="zh-CN" w:bidi="hi-IN"/>
        </w:rPr>
        <w:t>-se de alteração de competência</w:t>
      </w:r>
      <w:r>
        <w:rPr>
          <w:rFonts w:ascii="Times New Roman" w:hAnsi="Times New Roman" w:cs="Times New Roman"/>
          <w:sz w:val="20"/>
          <w:szCs w:val="20"/>
          <w:lang w:eastAsia="zh-CN" w:bidi="hi-IN"/>
        </w:rPr>
        <w:t xml:space="preserve"> por efeito de mutação constitucional (nova interpretação à Constituição Federal), e não propriamente de alteração no texto da Lei Fundamental, o fato é que se tem, na espécie, hipótese de competência absoluta (em razão do grau de jurisdição), que não se p</w:t>
      </w:r>
      <w:r>
        <w:rPr>
          <w:rFonts w:ascii="Times New Roman" w:hAnsi="Times New Roman" w:cs="Times New Roman"/>
          <w:sz w:val="20"/>
          <w:szCs w:val="20"/>
          <w:lang w:eastAsia="zh-CN" w:bidi="hi-IN"/>
        </w:rPr>
        <w:t xml:space="preserve">rorroga. </w:t>
      </w:r>
      <w:proofErr w:type="gramStart"/>
      <w:r>
        <w:rPr>
          <w:rFonts w:ascii="Times New Roman" w:hAnsi="Times New Roman" w:cs="Times New Roman"/>
          <w:sz w:val="20"/>
          <w:szCs w:val="20"/>
          <w:lang w:eastAsia="zh-CN" w:bidi="hi-IN"/>
        </w:rPr>
        <w:t>Questão de ordem que se resolve pela remessa dos autos ao Tribunal de Justiça do Distrito Federal e dos Territórios, para reinício do julgamento do feito”</w:t>
      </w:r>
      <w:proofErr w:type="gramEnd"/>
      <w:r>
        <w:rPr>
          <w:rFonts w:ascii="Times New Roman" w:hAnsi="Times New Roman" w:cs="Times New Roman"/>
          <w:sz w:val="20"/>
          <w:szCs w:val="20"/>
          <w:lang w:eastAsia="zh-CN" w:bidi="hi-IN"/>
        </w:rPr>
        <w:t>. No caso de habeas corpus contra decisão do Juizado Especial, de acordo com o posicionamento</w:t>
      </w:r>
      <w:r>
        <w:rPr>
          <w:rFonts w:ascii="Times New Roman" w:hAnsi="Times New Roman" w:cs="Times New Roman"/>
          <w:sz w:val="20"/>
          <w:szCs w:val="20"/>
          <w:lang w:eastAsia="zh-CN" w:bidi="hi-IN"/>
        </w:rPr>
        <w:t xml:space="preserve"> do Superior Tribunal de Justiça, a competência para apreciar habeas corpus impetrado contra ato de magistrado vinculado aos Juizados Especiais Criminais é da Turma Recursal dos Juizados. Em sentido contrário, Marino Pazzaglini Filho e outros, para quem ca</w:t>
      </w:r>
      <w:r>
        <w:rPr>
          <w:rFonts w:ascii="Times New Roman" w:hAnsi="Times New Roman" w:cs="Times New Roman"/>
          <w:sz w:val="20"/>
          <w:szCs w:val="20"/>
          <w:lang w:eastAsia="zh-CN" w:bidi="hi-IN"/>
        </w:rPr>
        <w:t>beria ao Tribunal sob cuja jurisdição se encontra o juiz o julgamento do habeas corpus. Já o mandado de segurança contra decisão do Juizado Especial, consoante posicionamento do STJ, “a competência para julgar recursos, inclusive mandado de segurança, de d</w:t>
      </w:r>
      <w:r>
        <w:rPr>
          <w:rFonts w:ascii="Times New Roman" w:hAnsi="Times New Roman" w:cs="Times New Roman"/>
          <w:sz w:val="20"/>
          <w:szCs w:val="20"/>
          <w:lang w:eastAsia="zh-CN" w:bidi="hi-IN"/>
        </w:rPr>
        <w:t>ecisões emanadas dos Juizados Especiais é do órgão colegiado do próprio Juizado Especial, previsto no art. 41, parágrafo 1º, da Lei n. 9.099/95”. Nesse sentido, é o teor da Súmula 376 do STJ: “Compete á turma recursal processar e julgar o mandado de segura</w:t>
      </w:r>
      <w:r>
        <w:rPr>
          <w:rFonts w:ascii="Times New Roman" w:hAnsi="Times New Roman" w:cs="Times New Roman"/>
          <w:sz w:val="20"/>
          <w:szCs w:val="20"/>
          <w:lang w:eastAsia="zh-CN" w:bidi="hi-IN"/>
        </w:rPr>
        <w:t xml:space="preserve">nça contra ato de juizado especial”. </w:t>
      </w:r>
    </w:p>
    <w:p w:rsidR="00864A55" w:rsidRDefault="00864A55">
      <w:pPr>
        <w:spacing w:after="0" w:line="240" w:lineRule="auto"/>
        <w:ind w:left="2268"/>
        <w:jc w:val="both"/>
        <w:textAlignment w:val="baseline"/>
        <w:rPr>
          <w:rFonts w:ascii="Times New Roman" w:hAnsi="Times New Roman" w:cs="Times New Roman"/>
          <w:sz w:val="20"/>
          <w:szCs w:val="20"/>
          <w:lang w:eastAsia="zh-CN" w:bidi="hi-IN"/>
        </w:rPr>
      </w:pPr>
    </w:p>
    <w:p w:rsidR="00864A55" w:rsidRDefault="00864A55">
      <w:pPr>
        <w:spacing w:after="0" w:line="240" w:lineRule="auto"/>
        <w:ind w:left="2268"/>
        <w:jc w:val="both"/>
        <w:textAlignment w:val="baseline"/>
        <w:rPr>
          <w:rFonts w:ascii="Times New Roman" w:hAnsi="Times New Roman" w:cs="Times New Roman"/>
          <w:sz w:val="24"/>
          <w:szCs w:val="24"/>
          <w:lang w:eastAsia="zh-CN" w:bidi="hi-IN"/>
        </w:rPr>
      </w:pPr>
    </w:p>
    <w:p w:rsidR="00864A55" w:rsidRDefault="00970586">
      <w:pPr>
        <w:spacing w:after="0" w:line="240" w:lineRule="auto"/>
        <w:textAlignment w:val="baseline"/>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11 EMBARGOS DE DECLARAÇÃO</w:t>
      </w:r>
    </w:p>
    <w:p w:rsidR="00864A55" w:rsidRDefault="00864A55">
      <w:pPr>
        <w:spacing w:after="0" w:line="240" w:lineRule="auto"/>
        <w:textAlignment w:val="baseline"/>
        <w:rPr>
          <w:rFonts w:ascii="Times New Roman" w:hAnsi="Times New Roman" w:cs="Times New Roman"/>
          <w:b/>
          <w:sz w:val="24"/>
          <w:szCs w:val="24"/>
          <w:lang w:eastAsia="zh-CN" w:bidi="hi-IN"/>
        </w:rPr>
      </w:pPr>
    </w:p>
    <w:p w:rsidR="00864A55" w:rsidRDefault="00864A55">
      <w:pPr>
        <w:spacing w:after="0" w:line="240" w:lineRule="auto"/>
        <w:textAlignment w:val="baseline"/>
        <w:rPr>
          <w:rFonts w:ascii="Times New Roman" w:hAnsi="Times New Roman" w:cs="Times New Roman"/>
          <w:b/>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Por fim, anote-se que são cabíveis da sentença, também, embargos de declaração no âmbito do juizado, no prazo de cinco dias, contra sentença ou decisão que contiver obscuridade, dúvida, om</w:t>
      </w:r>
      <w:r>
        <w:rPr>
          <w:rFonts w:ascii="Times New Roman" w:hAnsi="Times New Roman" w:cs="Times New Roman"/>
          <w:sz w:val="24"/>
          <w:szCs w:val="24"/>
          <w:lang w:eastAsia="zh-CN" w:bidi="hi-IN"/>
        </w:rPr>
        <w:t xml:space="preserve">issão ou contradição, com o “efeito de suspender o prazo recursal para os demais recursos a serem interpostos da decisão declarada”. (ALENCAR; TÁVORA, 2013, p. 800).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Segundo a literalidade do art. 83 da Lei em estudo:</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Art. 83. Caberão embargos de declara</w:t>
      </w:r>
      <w:r>
        <w:rPr>
          <w:rFonts w:ascii="Times New Roman" w:hAnsi="Times New Roman" w:cs="Times New Roman"/>
          <w:sz w:val="20"/>
          <w:szCs w:val="20"/>
          <w:lang w:eastAsia="zh-CN" w:bidi="hi-IN"/>
        </w:rPr>
        <w:t xml:space="preserve">ção quando, em sentença ou acórdão, houver obscuridade, contradição, omissão ou dúvida. </w:t>
      </w: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§1°. Os embargos de declaração serão opostos por escrito ou oralmente, no prazo de </w:t>
      </w:r>
      <w:proofErr w:type="gramStart"/>
      <w:r>
        <w:rPr>
          <w:rFonts w:ascii="Times New Roman" w:hAnsi="Times New Roman" w:cs="Times New Roman"/>
          <w:sz w:val="20"/>
          <w:szCs w:val="20"/>
          <w:lang w:eastAsia="zh-CN" w:bidi="hi-IN"/>
        </w:rPr>
        <w:t>5</w:t>
      </w:r>
      <w:proofErr w:type="gramEnd"/>
      <w:r>
        <w:rPr>
          <w:rFonts w:ascii="Times New Roman" w:hAnsi="Times New Roman" w:cs="Times New Roman"/>
          <w:sz w:val="20"/>
          <w:szCs w:val="20"/>
          <w:lang w:eastAsia="zh-CN" w:bidi="hi-IN"/>
        </w:rPr>
        <w:t xml:space="preserve"> (cinco) dias, contados da ciência da decisão. </w:t>
      </w: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§1º. Quando opostos contra sentença</w:t>
      </w:r>
      <w:r>
        <w:rPr>
          <w:rFonts w:ascii="Times New Roman" w:hAnsi="Times New Roman" w:cs="Times New Roman"/>
          <w:sz w:val="20"/>
          <w:szCs w:val="20"/>
          <w:lang w:eastAsia="zh-CN" w:bidi="hi-IN"/>
        </w:rPr>
        <w:t>, os embargos de declaração suspenderão o prazo para o recurso.</w:t>
      </w: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§3º. Os erros materiais podem ser corrigidos de ofício. </w:t>
      </w:r>
    </w:p>
    <w:p w:rsidR="00864A55" w:rsidRDefault="00864A55">
      <w:pPr>
        <w:spacing w:after="0" w:line="240" w:lineRule="auto"/>
        <w:ind w:left="2268"/>
        <w:jc w:val="both"/>
        <w:textAlignment w:val="baseline"/>
        <w:rPr>
          <w:rFonts w:ascii="Times New Roman" w:hAnsi="Times New Roman" w:cs="Times New Roman"/>
          <w:sz w:val="20"/>
          <w:szCs w:val="20"/>
          <w:lang w:eastAsia="zh-CN" w:bidi="hi-IN"/>
        </w:rPr>
      </w:pP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A doutrina, importante frisar, não é unânime na discussão pela natureza recursal ou não do recurso em comento.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Para Tourinho Filho, </w:t>
      </w:r>
      <w:r>
        <w:rPr>
          <w:rFonts w:ascii="Times New Roman" w:hAnsi="Times New Roman" w:cs="Times New Roman"/>
          <w:sz w:val="24"/>
          <w:szCs w:val="24"/>
          <w:lang w:eastAsia="zh-CN" w:bidi="hi-IN"/>
        </w:rPr>
        <w:t xml:space="preserve">“os embargos declaratórios têm natureza recursal, porquanto sua finalidade outra não é senão reparar o gravame produzido às partes em decorrência de obscuridade, contradição, omissão ou dúvida existente na decisão embargada” (2011, p. 194).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proofErr w:type="spellStart"/>
      <w:r>
        <w:rPr>
          <w:rFonts w:ascii="Times New Roman" w:hAnsi="Times New Roman" w:cs="Times New Roman"/>
          <w:sz w:val="24"/>
          <w:szCs w:val="24"/>
          <w:lang w:eastAsia="zh-CN" w:bidi="hi-IN"/>
        </w:rPr>
        <w:t>Nucci</w:t>
      </w:r>
      <w:proofErr w:type="spellEnd"/>
      <w:r>
        <w:rPr>
          <w:rFonts w:ascii="Times New Roman" w:hAnsi="Times New Roman" w:cs="Times New Roman"/>
          <w:sz w:val="24"/>
          <w:szCs w:val="24"/>
          <w:lang w:eastAsia="zh-CN" w:bidi="hi-IN"/>
        </w:rPr>
        <w:t xml:space="preserve"> (2010, p</w:t>
      </w:r>
      <w:r>
        <w:rPr>
          <w:rFonts w:ascii="Times New Roman" w:hAnsi="Times New Roman" w:cs="Times New Roman"/>
          <w:sz w:val="24"/>
          <w:szCs w:val="24"/>
          <w:lang w:eastAsia="zh-CN" w:bidi="hi-IN"/>
        </w:rPr>
        <w:t>. 855-856), entretanto, assevera que:</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Não nos parece seja autêntico recurso, até pelo fato de ser dirigido ao mesmo órgão prolator da decisão, para corrigir eventuais equívocos. Cuida-se, no fundo, de um pedido de reconsideração ou de revisão. Ganha ares de recurso, no entanto, pois permite ao</w:t>
      </w:r>
      <w:r>
        <w:rPr>
          <w:rFonts w:ascii="Times New Roman" w:hAnsi="Times New Roman" w:cs="Times New Roman"/>
          <w:sz w:val="20"/>
          <w:szCs w:val="20"/>
          <w:lang w:eastAsia="zh-CN" w:bidi="hi-IN"/>
        </w:rPr>
        <w:t xml:space="preserve"> juiz ou turma alterar o que anteriormente decidiu, quando eventual contradição, obscuridade, omissão ou dúvida, uma vez sanada, provoca outra solução ao caso (ex.: o juiz omitiu-se na avaliação de uma das teses de defesa; instado a analisá-la, resolve aco</w:t>
      </w:r>
      <w:r>
        <w:rPr>
          <w:rFonts w:ascii="Times New Roman" w:hAnsi="Times New Roman" w:cs="Times New Roman"/>
          <w:sz w:val="20"/>
          <w:szCs w:val="20"/>
          <w:lang w:eastAsia="zh-CN" w:bidi="hi-IN"/>
        </w:rPr>
        <w:t xml:space="preserve">lher o alegado e, de sentença condenatória, transforma a decisão em sentença absolutória). </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Em que pese </w:t>
      </w:r>
      <w:proofErr w:type="gramStart"/>
      <w:r>
        <w:rPr>
          <w:rFonts w:ascii="Times New Roman" w:hAnsi="Times New Roman" w:cs="Times New Roman"/>
          <w:sz w:val="24"/>
          <w:szCs w:val="24"/>
          <w:lang w:eastAsia="zh-CN" w:bidi="hi-IN"/>
        </w:rPr>
        <w:t>a</w:t>
      </w:r>
      <w:proofErr w:type="gramEnd"/>
      <w:r>
        <w:rPr>
          <w:rFonts w:ascii="Times New Roman" w:hAnsi="Times New Roman" w:cs="Times New Roman"/>
          <w:sz w:val="24"/>
          <w:szCs w:val="24"/>
          <w:lang w:eastAsia="zh-CN" w:bidi="hi-IN"/>
        </w:rPr>
        <w:t xml:space="preserve"> divergência, o que importa é que é cabível contra a decisão no âmbito dos </w:t>
      </w:r>
      <w:proofErr w:type="spellStart"/>
      <w:r>
        <w:rPr>
          <w:rFonts w:ascii="Times New Roman" w:hAnsi="Times New Roman" w:cs="Times New Roman"/>
          <w:sz w:val="24"/>
          <w:szCs w:val="24"/>
          <w:lang w:eastAsia="zh-CN" w:bidi="hi-IN"/>
        </w:rPr>
        <w:t>Jecrim’s</w:t>
      </w:r>
      <w:proofErr w:type="spellEnd"/>
      <w:r>
        <w:rPr>
          <w:rFonts w:ascii="Times New Roman" w:hAnsi="Times New Roman" w:cs="Times New Roman"/>
          <w:sz w:val="24"/>
          <w:szCs w:val="24"/>
          <w:lang w:eastAsia="zh-CN" w:bidi="hi-IN"/>
        </w:rPr>
        <w:t xml:space="preserve">, visando sanar eventual </w:t>
      </w:r>
      <w:r>
        <w:rPr>
          <w:rFonts w:ascii="Times New Roman" w:hAnsi="Times New Roman" w:cs="Times New Roman"/>
          <w:i/>
          <w:sz w:val="24"/>
          <w:szCs w:val="24"/>
          <w:lang w:eastAsia="zh-CN" w:bidi="hi-IN"/>
        </w:rPr>
        <w:t xml:space="preserve">contradição </w:t>
      </w:r>
      <w:r>
        <w:rPr>
          <w:rFonts w:ascii="Times New Roman" w:hAnsi="Times New Roman" w:cs="Times New Roman"/>
          <w:sz w:val="24"/>
          <w:szCs w:val="24"/>
          <w:lang w:eastAsia="zh-CN" w:bidi="hi-IN"/>
        </w:rPr>
        <w:t>(</w:t>
      </w:r>
      <w:proofErr w:type="spellStart"/>
      <w:r>
        <w:rPr>
          <w:rFonts w:ascii="Times New Roman" w:hAnsi="Times New Roman" w:cs="Times New Roman"/>
          <w:sz w:val="24"/>
          <w:szCs w:val="24"/>
          <w:lang w:eastAsia="zh-CN" w:bidi="hi-IN"/>
        </w:rPr>
        <w:t>ex</w:t>
      </w:r>
      <w:proofErr w:type="spellEnd"/>
      <w:r>
        <w:rPr>
          <w:rFonts w:ascii="Times New Roman" w:hAnsi="Times New Roman" w:cs="Times New Roman"/>
          <w:sz w:val="24"/>
          <w:szCs w:val="24"/>
          <w:lang w:eastAsia="zh-CN" w:bidi="hi-IN"/>
        </w:rPr>
        <w:t xml:space="preserve">: a fundamentação é no sentido de absolvição, enquanto o dispositivo equivocadamente conclui pela condenação); </w:t>
      </w:r>
      <w:r>
        <w:rPr>
          <w:rFonts w:ascii="Times New Roman" w:hAnsi="Times New Roman" w:cs="Times New Roman"/>
          <w:i/>
          <w:sz w:val="24"/>
          <w:szCs w:val="24"/>
          <w:lang w:eastAsia="zh-CN" w:bidi="hi-IN"/>
        </w:rPr>
        <w:t>obscuridade</w:t>
      </w:r>
      <w:r>
        <w:rPr>
          <w:rFonts w:ascii="Times New Roman" w:hAnsi="Times New Roman" w:cs="Times New Roman"/>
          <w:sz w:val="24"/>
          <w:szCs w:val="24"/>
          <w:lang w:eastAsia="zh-CN" w:bidi="hi-IN"/>
        </w:rPr>
        <w:t xml:space="preserve">, quando causa alguma confusão no tocante ao seu entendimento; </w:t>
      </w:r>
      <w:r>
        <w:rPr>
          <w:rFonts w:ascii="Times New Roman" w:hAnsi="Times New Roman" w:cs="Times New Roman"/>
          <w:i/>
          <w:sz w:val="24"/>
          <w:szCs w:val="24"/>
          <w:lang w:eastAsia="zh-CN" w:bidi="hi-IN"/>
        </w:rPr>
        <w:t>omissão</w:t>
      </w:r>
      <w:r>
        <w:rPr>
          <w:rFonts w:ascii="Times New Roman" w:hAnsi="Times New Roman" w:cs="Times New Roman"/>
          <w:sz w:val="24"/>
          <w:szCs w:val="24"/>
          <w:lang w:eastAsia="zh-CN" w:bidi="hi-IN"/>
        </w:rPr>
        <w:t>, quando, exemplificativamente, não se manifesta o magistrado</w:t>
      </w:r>
      <w:r>
        <w:rPr>
          <w:rFonts w:ascii="Times New Roman" w:hAnsi="Times New Roman" w:cs="Times New Roman"/>
          <w:sz w:val="24"/>
          <w:szCs w:val="24"/>
          <w:lang w:eastAsia="zh-CN" w:bidi="hi-IN"/>
        </w:rPr>
        <w:t xml:space="preserve"> sobre todas as teses de defesa ou acusação sustentadas nos debates orais; </w:t>
      </w:r>
      <w:r>
        <w:rPr>
          <w:rFonts w:ascii="Times New Roman" w:hAnsi="Times New Roman" w:cs="Times New Roman"/>
          <w:i/>
          <w:sz w:val="24"/>
          <w:szCs w:val="24"/>
          <w:lang w:eastAsia="zh-CN" w:bidi="hi-IN"/>
        </w:rPr>
        <w:t>dúvida</w:t>
      </w:r>
      <w:r>
        <w:rPr>
          <w:rFonts w:ascii="Times New Roman" w:hAnsi="Times New Roman" w:cs="Times New Roman"/>
          <w:sz w:val="24"/>
          <w:szCs w:val="24"/>
          <w:lang w:eastAsia="zh-CN" w:bidi="hi-IN"/>
        </w:rPr>
        <w:t>, no tocante à afirmações com entendimento ambíguo.</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 xml:space="preserve">Os </w:t>
      </w:r>
      <w:proofErr w:type="spellStart"/>
      <w:r>
        <w:rPr>
          <w:rFonts w:ascii="Times New Roman" w:hAnsi="Times New Roman" w:cs="Times New Roman"/>
          <w:sz w:val="24"/>
          <w:szCs w:val="24"/>
          <w:lang w:eastAsia="zh-CN" w:bidi="hi-IN"/>
        </w:rPr>
        <w:t>aclaratórios</w:t>
      </w:r>
      <w:proofErr w:type="spellEnd"/>
      <w:r>
        <w:rPr>
          <w:rFonts w:ascii="Times New Roman" w:hAnsi="Times New Roman" w:cs="Times New Roman"/>
          <w:sz w:val="24"/>
          <w:szCs w:val="24"/>
          <w:lang w:eastAsia="zh-CN" w:bidi="hi-IN"/>
        </w:rPr>
        <w:t xml:space="preserve"> podem ser opostos pela forma oral (ao final da audiência) ou por escrito, no prazo de cinco dias, contados </w:t>
      </w:r>
      <w:r>
        <w:rPr>
          <w:rFonts w:ascii="Times New Roman" w:hAnsi="Times New Roman" w:cs="Times New Roman"/>
          <w:sz w:val="24"/>
          <w:szCs w:val="24"/>
          <w:lang w:eastAsia="zh-CN" w:bidi="hi-IN"/>
        </w:rPr>
        <w:t xml:space="preserve">da ciência da decisão. Não concordando com a forma escrita de interposição no âmbito dos Juizados, </w:t>
      </w:r>
      <w:proofErr w:type="spellStart"/>
      <w:r>
        <w:rPr>
          <w:rFonts w:ascii="Times New Roman" w:hAnsi="Times New Roman" w:cs="Times New Roman"/>
          <w:sz w:val="24"/>
          <w:szCs w:val="24"/>
          <w:lang w:eastAsia="zh-CN" w:bidi="hi-IN"/>
        </w:rPr>
        <w:t>Nucci</w:t>
      </w:r>
      <w:proofErr w:type="spellEnd"/>
      <w:r>
        <w:rPr>
          <w:rFonts w:ascii="Times New Roman" w:hAnsi="Times New Roman" w:cs="Times New Roman"/>
          <w:sz w:val="24"/>
          <w:szCs w:val="24"/>
          <w:lang w:eastAsia="zh-CN" w:bidi="hi-IN"/>
        </w:rPr>
        <w:t xml:space="preserve"> (2010, p. 856) alega o seguinte:</w:t>
      </w:r>
    </w:p>
    <w:p w:rsidR="00864A55" w:rsidRDefault="00864A55">
      <w:pPr>
        <w:spacing w:after="0" w:line="360" w:lineRule="auto"/>
        <w:ind w:firstLine="1134"/>
        <w:jc w:val="both"/>
        <w:textAlignment w:val="baseline"/>
        <w:rPr>
          <w:rFonts w:ascii="Times New Roman" w:hAnsi="Times New Roman" w:cs="Times New Roman"/>
          <w:sz w:val="24"/>
          <w:szCs w:val="24"/>
          <w:lang w:eastAsia="zh-CN" w:bidi="hi-IN"/>
        </w:rPr>
      </w:pPr>
    </w:p>
    <w:p w:rsidR="00864A55" w:rsidRDefault="00970586">
      <w:pPr>
        <w:spacing w:after="0" w:line="240" w:lineRule="auto"/>
        <w:ind w:left="2268"/>
        <w:jc w:val="both"/>
        <w:textAlignment w:val="baseline"/>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Não vemos sentido em interpor embargos de declaração, oralmente, cinco dias após a ciência da decisão. Compareceria o</w:t>
      </w:r>
      <w:r>
        <w:rPr>
          <w:rFonts w:ascii="Times New Roman" w:hAnsi="Times New Roman" w:cs="Times New Roman"/>
          <w:sz w:val="20"/>
          <w:szCs w:val="20"/>
          <w:lang w:eastAsia="zh-CN" w:bidi="hi-IN"/>
        </w:rPr>
        <w:t xml:space="preserve"> advogado ou promotor ao cartório do Juizado e narraria oralmente seu inconformismo? Ou faria isso diretamente ao juiz na sala de audiências? É evidente que a forma oral deve ser utilizada ao final da audiência de instrução e julgamento.</w:t>
      </w:r>
    </w:p>
    <w:p w:rsidR="00864A55" w:rsidRDefault="00864A55">
      <w:pPr>
        <w:spacing w:after="0" w:line="360" w:lineRule="auto"/>
        <w:jc w:val="both"/>
        <w:textAlignment w:val="baseline"/>
        <w:rPr>
          <w:rFonts w:ascii="Times New Roman" w:hAnsi="Times New Roman" w:cs="Times New Roman"/>
          <w:sz w:val="24"/>
          <w:szCs w:val="24"/>
          <w:lang w:eastAsia="zh-CN" w:bidi="hi-IN"/>
        </w:rPr>
      </w:pP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Outra questão imp</w:t>
      </w:r>
      <w:r>
        <w:rPr>
          <w:rFonts w:ascii="Times New Roman" w:hAnsi="Times New Roman" w:cs="Times New Roman"/>
          <w:sz w:val="24"/>
          <w:szCs w:val="24"/>
          <w:lang w:eastAsia="zh-CN" w:bidi="hi-IN"/>
        </w:rPr>
        <w:t xml:space="preserve">ortante é que a interposição dos embargos acarreta a suspensão do prazo para apelação. Para </w:t>
      </w:r>
      <w:proofErr w:type="spellStart"/>
      <w:r>
        <w:rPr>
          <w:rFonts w:ascii="Times New Roman" w:hAnsi="Times New Roman" w:cs="Times New Roman"/>
          <w:sz w:val="24"/>
          <w:szCs w:val="24"/>
          <w:lang w:eastAsia="zh-CN" w:bidi="hi-IN"/>
        </w:rPr>
        <w:t>Nucci</w:t>
      </w:r>
      <w:proofErr w:type="spellEnd"/>
      <w:r>
        <w:rPr>
          <w:rFonts w:ascii="Times New Roman" w:hAnsi="Times New Roman" w:cs="Times New Roman"/>
          <w:sz w:val="24"/>
          <w:szCs w:val="24"/>
          <w:lang w:eastAsia="zh-CN" w:bidi="hi-IN"/>
        </w:rPr>
        <w:t xml:space="preserve"> (2010, p. 856), a lei claramente fala em </w:t>
      </w:r>
      <w:r>
        <w:rPr>
          <w:rFonts w:ascii="Times New Roman" w:hAnsi="Times New Roman" w:cs="Times New Roman"/>
          <w:i/>
          <w:sz w:val="24"/>
          <w:szCs w:val="24"/>
          <w:lang w:eastAsia="zh-CN" w:bidi="hi-IN"/>
        </w:rPr>
        <w:t xml:space="preserve">suspensão </w:t>
      </w:r>
      <w:r>
        <w:rPr>
          <w:rFonts w:ascii="Times New Roman" w:hAnsi="Times New Roman" w:cs="Times New Roman"/>
          <w:sz w:val="24"/>
          <w:szCs w:val="24"/>
          <w:lang w:eastAsia="zh-CN" w:bidi="hi-IN"/>
        </w:rPr>
        <w:t xml:space="preserve">e não em </w:t>
      </w:r>
      <w:r>
        <w:rPr>
          <w:rFonts w:ascii="Times New Roman" w:hAnsi="Times New Roman" w:cs="Times New Roman"/>
          <w:i/>
          <w:sz w:val="24"/>
          <w:szCs w:val="24"/>
          <w:lang w:eastAsia="zh-CN" w:bidi="hi-IN"/>
        </w:rPr>
        <w:t xml:space="preserve">interrupção </w:t>
      </w:r>
      <w:r>
        <w:rPr>
          <w:rFonts w:ascii="Times New Roman" w:hAnsi="Times New Roman" w:cs="Times New Roman"/>
          <w:sz w:val="24"/>
          <w:szCs w:val="24"/>
          <w:lang w:eastAsia="zh-CN" w:bidi="hi-IN"/>
        </w:rPr>
        <w:t xml:space="preserve">porque “quando interpostos os embargos, o tempo decorrido para a apelação é suspenso, </w:t>
      </w:r>
      <w:r>
        <w:rPr>
          <w:rFonts w:ascii="Times New Roman" w:hAnsi="Times New Roman" w:cs="Times New Roman"/>
          <w:sz w:val="24"/>
          <w:szCs w:val="24"/>
          <w:lang w:eastAsia="zh-CN" w:bidi="hi-IN"/>
        </w:rPr>
        <w:t xml:space="preserve">tomando a correr quando o juiz der a decisão acerca dos mencionados embargos”. </w:t>
      </w:r>
    </w:p>
    <w:p w:rsidR="00864A55" w:rsidRDefault="00970586">
      <w:pPr>
        <w:spacing w:after="0" w:line="360" w:lineRule="auto"/>
        <w:ind w:firstLine="1134"/>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Por fim, no que concerne à correção por iniciativa do próprio magistrado para eventuais erros materiais, estas serão incorreções palpáveis da decisão, a exemplo do erro quanto </w:t>
      </w:r>
      <w:r>
        <w:rPr>
          <w:rFonts w:ascii="Times New Roman" w:hAnsi="Times New Roman" w:cs="Times New Roman"/>
          <w:sz w:val="24"/>
          <w:szCs w:val="24"/>
          <w:lang w:eastAsia="zh-CN" w:bidi="hi-IN"/>
        </w:rPr>
        <w:t xml:space="preserve">ao nome do réu, da vítima, cálculos da pena, etc. </w:t>
      </w:r>
    </w:p>
    <w:p w:rsidR="00864A55" w:rsidRDefault="00864A55">
      <w:pPr>
        <w:spacing w:after="0" w:line="240" w:lineRule="auto"/>
        <w:textAlignment w:val="baseline"/>
        <w:rPr>
          <w:rFonts w:ascii="Times New Roman" w:hAnsi="Times New Roman" w:cs="Times New Roman"/>
          <w:sz w:val="24"/>
          <w:szCs w:val="24"/>
          <w:lang w:eastAsia="zh-CN" w:bidi="hi-IN"/>
        </w:rPr>
      </w:pPr>
    </w:p>
    <w:p w:rsidR="00864A55" w:rsidRDefault="00864A55">
      <w:pPr>
        <w:spacing w:after="0" w:line="240" w:lineRule="auto"/>
        <w:textAlignment w:val="baseline"/>
        <w:rPr>
          <w:rFonts w:ascii="Times New Roman" w:hAnsi="Times New Roman" w:cs="Times New Roman"/>
          <w:sz w:val="24"/>
          <w:szCs w:val="24"/>
          <w:lang w:eastAsia="zh-CN" w:bidi="hi-IN"/>
        </w:rPr>
      </w:pPr>
    </w:p>
    <w:p w:rsidR="00864A55" w:rsidRDefault="00864A55">
      <w:pPr>
        <w:spacing w:after="0" w:line="240" w:lineRule="auto"/>
        <w:textAlignment w:val="baseline"/>
        <w:rPr>
          <w:rFonts w:ascii="Times New Roman" w:hAnsi="Times New Roman" w:cs="Times New Roman"/>
          <w:sz w:val="24"/>
          <w:szCs w:val="24"/>
          <w:lang w:eastAsia="zh-CN" w:bidi="hi-IN"/>
        </w:rPr>
      </w:pPr>
    </w:p>
    <w:p w:rsidR="00864A55" w:rsidRDefault="00864A55">
      <w:pPr>
        <w:spacing w:after="0" w:line="240" w:lineRule="auto"/>
        <w:textAlignment w:val="baseline"/>
        <w:rPr>
          <w:rFonts w:ascii="Times New Roman" w:hAnsi="Times New Roman" w:cs="Times New Roman"/>
          <w:sz w:val="24"/>
          <w:szCs w:val="24"/>
          <w:lang w:eastAsia="zh-CN" w:bidi="hi-IN"/>
        </w:rPr>
      </w:pPr>
    </w:p>
    <w:p w:rsidR="00864A55" w:rsidRDefault="00864A55">
      <w:pPr>
        <w:spacing w:after="0" w:line="240" w:lineRule="auto"/>
        <w:textAlignment w:val="baseline"/>
        <w:rPr>
          <w:rFonts w:ascii="Times New Roman" w:hAnsi="Times New Roman" w:cs="Times New Roman"/>
          <w:sz w:val="24"/>
          <w:szCs w:val="24"/>
          <w:lang w:eastAsia="zh-CN" w:bidi="hi-IN"/>
        </w:rPr>
      </w:pPr>
    </w:p>
    <w:p w:rsidR="00864A55" w:rsidRDefault="00864A55">
      <w:pPr>
        <w:spacing w:after="0" w:line="240" w:lineRule="auto"/>
        <w:textAlignment w:val="baseline"/>
        <w:rPr>
          <w:rFonts w:ascii="Times New Roman" w:hAnsi="Times New Roman" w:cs="Times New Roman"/>
          <w:sz w:val="24"/>
          <w:szCs w:val="24"/>
          <w:lang w:eastAsia="zh-CN" w:bidi="hi-IN"/>
        </w:rPr>
      </w:pPr>
    </w:p>
    <w:p w:rsidR="00864A55" w:rsidRDefault="00864A55">
      <w:pPr>
        <w:spacing w:after="0" w:line="240" w:lineRule="auto"/>
        <w:textAlignment w:val="baseline"/>
        <w:rPr>
          <w:rFonts w:ascii="Times New Roman" w:hAnsi="Times New Roman" w:cs="Times New Roman"/>
          <w:sz w:val="24"/>
          <w:szCs w:val="24"/>
          <w:lang w:eastAsia="zh-CN" w:bidi="hi-IN"/>
        </w:rPr>
      </w:pPr>
    </w:p>
    <w:p w:rsidR="00864A55" w:rsidRDefault="00864A55">
      <w:pPr>
        <w:spacing w:after="0" w:line="240" w:lineRule="auto"/>
        <w:textAlignment w:val="baseline"/>
        <w:rPr>
          <w:rFonts w:ascii="Times New Roman" w:hAnsi="Times New Roman" w:cs="Times New Roman"/>
          <w:sz w:val="24"/>
          <w:szCs w:val="24"/>
          <w:lang w:eastAsia="zh-CN" w:bidi="hi-IN"/>
        </w:rPr>
      </w:pPr>
    </w:p>
    <w:p w:rsidR="00864A55" w:rsidRDefault="00864A55">
      <w:pPr>
        <w:spacing w:after="0" w:line="240" w:lineRule="auto"/>
        <w:textAlignment w:val="baseline"/>
        <w:rPr>
          <w:rFonts w:ascii="Times New Roman" w:hAnsi="Times New Roman" w:cs="Times New Roman"/>
          <w:sz w:val="24"/>
          <w:szCs w:val="24"/>
          <w:lang w:eastAsia="zh-CN" w:bidi="hi-IN"/>
        </w:rPr>
      </w:pPr>
    </w:p>
    <w:p w:rsidR="00864A55" w:rsidRDefault="00864A55">
      <w:pPr>
        <w:spacing w:after="0" w:line="240" w:lineRule="auto"/>
        <w:textAlignment w:val="baseline"/>
        <w:rPr>
          <w:rFonts w:ascii="Times New Roman" w:hAnsi="Times New Roman" w:cs="Times New Roman"/>
          <w:sz w:val="24"/>
          <w:szCs w:val="24"/>
          <w:lang w:eastAsia="zh-CN" w:bidi="hi-IN"/>
        </w:rPr>
      </w:pPr>
    </w:p>
    <w:p w:rsidR="00864A55" w:rsidRDefault="00864A55">
      <w:pPr>
        <w:spacing w:after="0" w:line="240" w:lineRule="auto"/>
        <w:textAlignment w:val="baseline"/>
        <w:rPr>
          <w:rFonts w:ascii="Times New Roman" w:hAnsi="Times New Roman" w:cs="Times New Roman"/>
          <w:sz w:val="24"/>
          <w:szCs w:val="24"/>
          <w:lang w:eastAsia="zh-CN" w:bidi="hi-IN"/>
        </w:rPr>
      </w:pPr>
    </w:p>
    <w:p w:rsidR="00864A55" w:rsidRDefault="00864A55">
      <w:pPr>
        <w:spacing w:after="0" w:line="240" w:lineRule="auto"/>
        <w:textAlignment w:val="baseline"/>
        <w:rPr>
          <w:rFonts w:ascii="Times New Roman" w:hAnsi="Times New Roman" w:cs="Times New Roman"/>
          <w:sz w:val="24"/>
          <w:szCs w:val="24"/>
          <w:lang w:eastAsia="zh-CN" w:bidi="hi-IN"/>
        </w:rPr>
      </w:pPr>
    </w:p>
    <w:p w:rsidR="00864A55" w:rsidRDefault="00864A55">
      <w:pPr>
        <w:spacing w:after="0" w:line="240" w:lineRule="auto"/>
        <w:textAlignment w:val="baseline"/>
        <w:rPr>
          <w:rFonts w:ascii="Liberation Serif" w:hAnsi="Liberation Serif" w:cs="Mangal" w:hint="eastAsia"/>
          <w:sz w:val="24"/>
          <w:szCs w:val="24"/>
          <w:lang w:eastAsia="zh-CN" w:bidi="hi-IN"/>
        </w:rPr>
      </w:pPr>
    </w:p>
    <w:p w:rsidR="00864A55" w:rsidRDefault="00864A55">
      <w:pPr>
        <w:spacing w:after="0" w:line="240" w:lineRule="auto"/>
        <w:textAlignment w:val="baseline"/>
        <w:rPr>
          <w:rFonts w:ascii="Liberation Serif" w:hAnsi="Liberation Serif" w:cs="Mangal" w:hint="eastAsia"/>
          <w:sz w:val="24"/>
          <w:szCs w:val="24"/>
          <w:lang w:eastAsia="zh-CN" w:bidi="hi-IN"/>
        </w:rPr>
      </w:pPr>
    </w:p>
    <w:p w:rsidR="00864A55" w:rsidRDefault="00864A55">
      <w:pPr>
        <w:spacing w:after="0" w:line="360" w:lineRule="auto"/>
        <w:textAlignment w:val="baseline"/>
        <w:rPr>
          <w:rFonts w:ascii="Times New Roman" w:hAnsi="Times New Roman" w:cs="Arial"/>
          <w:b/>
          <w:sz w:val="24"/>
          <w:szCs w:val="24"/>
          <w:lang w:eastAsia="zh-CN" w:bidi="hi-IN"/>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970586">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 CONCLUSÃO</w:t>
      </w:r>
    </w:p>
    <w:p w:rsidR="00864A55" w:rsidRDefault="00864A55">
      <w:pPr>
        <w:spacing w:after="0" w:line="36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Como vimos no decorrer do trabalho, a eterna missão do Estado de buscar celeridade processual, numa maneira que desafogasse os tribunais e fosse </w:t>
      </w:r>
      <w:proofErr w:type="gramStart"/>
      <w:r>
        <w:rPr>
          <w:rFonts w:ascii="Times New Roman" w:eastAsia="Calibri" w:hAnsi="Times New Roman" w:cs="Times New Roman"/>
          <w:sz w:val="24"/>
          <w:szCs w:val="24"/>
        </w:rPr>
        <w:t>criada</w:t>
      </w:r>
      <w:proofErr w:type="gramEnd"/>
      <w:r>
        <w:rPr>
          <w:rFonts w:ascii="Times New Roman" w:eastAsia="Calibri" w:hAnsi="Times New Roman" w:cs="Times New Roman"/>
          <w:sz w:val="24"/>
          <w:szCs w:val="24"/>
        </w:rPr>
        <w:t xml:space="preserve"> um sistema capaz de classificar e diferenciar as infrações de maior e menor potencial ofensivo, levando </w:t>
      </w:r>
      <w:r>
        <w:rPr>
          <w:rFonts w:ascii="Times New Roman" w:eastAsia="Calibri" w:hAnsi="Times New Roman" w:cs="Times New Roman"/>
          <w:sz w:val="24"/>
          <w:szCs w:val="24"/>
        </w:rPr>
        <w:t xml:space="preserve">em conta a lesividade em relação ao sistema jurídico e à sociedade, culminou na criação dos denominados “Juizados Especiais Criminais”. </w:t>
      </w: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As infrações consideradas de menor potencial ofensivo foram, assim, postas no âmbito de competência dos</w:t>
      </w:r>
      <w:r>
        <w:rPr>
          <w:rFonts w:ascii="Times New Roman" w:hAnsi="Times New Roman" w:cs="Times New Roman"/>
          <w:sz w:val="24"/>
          <w:szCs w:val="24"/>
          <w:lang w:eastAsia="zh-CN" w:bidi="hi-IN"/>
        </w:rPr>
        <w:t xml:space="preserve"> </w:t>
      </w:r>
      <w:proofErr w:type="spellStart"/>
      <w:r>
        <w:rPr>
          <w:rFonts w:ascii="Times New Roman" w:hAnsi="Times New Roman" w:cs="Times New Roman"/>
          <w:sz w:val="24"/>
          <w:szCs w:val="24"/>
          <w:lang w:eastAsia="zh-CN" w:bidi="hi-IN"/>
        </w:rPr>
        <w:t>Jecrim’s</w:t>
      </w:r>
      <w:proofErr w:type="spellEnd"/>
      <w:r>
        <w:rPr>
          <w:rFonts w:ascii="Times New Roman" w:eastAsia="Calibri" w:hAnsi="Times New Roman" w:cs="Times New Roman"/>
          <w:sz w:val="24"/>
          <w:szCs w:val="24"/>
        </w:rPr>
        <w:t>, por e</w:t>
      </w:r>
      <w:r>
        <w:rPr>
          <w:rFonts w:ascii="Times New Roman" w:eastAsia="Calibri" w:hAnsi="Times New Roman" w:cs="Times New Roman"/>
          <w:sz w:val="24"/>
          <w:szCs w:val="24"/>
        </w:rPr>
        <w:t>xpressa disposição constitucional, compostos de juízes togados e leigos que simplificariam o trâmite desses processos num rito oral e sumaríssimo.</w:t>
      </w: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Criados por lei federal, os Juizados Especiais Criminais possuem autoadministração e podem dispor de seu próp</w:t>
      </w:r>
      <w:r>
        <w:rPr>
          <w:rFonts w:ascii="Times New Roman" w:eastAsia="Calibri" w:hAnsi="Times New Roman" w:cs="Times New Roman"/>
          <w:sz w:val="24"/>
          <w:szCs w:val="24"/>
        </w:rPr>
        <w:t xml:space="preserve">rio regulamento, cabendo apenas ao Estado </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criação de legislações suplementares.</w:t>
      </w: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Com tamanha autonomia e o papel de suma importância no Judiciário brasileiro, garantindo a eficiência de seu ordenamento jurídico e principalmente a tempestividade do direito</w:t>
      </w:r>
      <w:r>
        <w:rPr>
          <w:rFonts w:ascii="Times New Roman" w:eastAsia="Calibri" w:hAnsi="Times New Roman" w:cs="Times New Roman"/>
          <w:sz w:val="24"/>
          <w:szCs w:val="24"/>
        </w:rPr>
        <w:t xml:space="preserve"> do cidadão, os Juizados Especiais Criminais são de caráter irreversível. Em meio a um caos no Judiciário, eles são estritamente necessários pela maior via de escoamento do processo criminal, fazendo o cidadão ter mais confiança na punibilidade do poder ju</w:t>
      </w:r>
      <w:r>
        <w:rPr>
          <w:rFonts w:ascii="Times New Roman" w:eastAsia="Calibri" w:hAnsi="Times New Roman" w:cs="Times New Roman"/>
          <w:sz w:val="24"/>
          <w:szCs w:val="24"/>
        </w:rPr>
        <w:t xml:space="preserve">diciário, em virtude da busca pela solução da sua lide em tempo relativamente hábil, além do aceleramento e consequentemente o </w:t>
      </w:r>
      <w:proofErr w:type="spellStart"/>
      <w:r>
        <w:rPr>
          <w:rFonts w:ascii="Times New Roman" w:eastAsia="Calibri" w:hAnsi="Times New Roman" w:cs="Times New Roman"/>
          <w:sz w:val="24"/>
          <w:szCs w:val="24"/>
        </w:rPr>
        <w:t>desafogamento</w:t>
      </w:r>
      <w:proofErr w:type="spellEnd"/>
      <w:r>
        <w:rPr>
          <w:rFonts w:ascii="Times New Roman" w:eastAsia="Calibri" w:hAnsi="Times New Roman" w:cs="Times New Roman"/>
          <w:sz w:val="24"/>
          <w:szCs w:val="24"/>
        </w:rPr>
        <w:t xml:space="preserve"> das “veias” tão congestionadas dos tribunais que se perdem em meio à </w:t>
      </w:r>
      <w:proofErr w:type="spellStart"/>
      <w:r>
        <w:rPr>
          <w:rFonts w:ascii="Times New Roman" w:eastAsia="Calibri" w:hAnsi="Times New Roman" w:cs="Times New Roman"/>
          <w:sz w:val="24"/>
          <w:szCs w:val="24"/>
        </w:rPr>
        <w:t>judicialização</w:t>
      </w:r>
      <w:proofErr w:type="spellEnd"/>
      <w:r>
        <w:rPr>
          <w:rFonts w:ascii="Times New Roman" w:eastAsia="Calibri" w:hAnsi="Times New Roman" w:cs="Times New Roman"/>
          <w:sz w:val="24"/>
          <w:szCs w:val="24"/>
        </w:rPr>
        <w:t xml:space="preserve"> tão burocrática do Processo pen</w:t>
      </w:r>
      <w:r>
        <w:rPr>
          <w:rFonts w:ascii="Times New Roman" w:eastAsia="Calibri" w:hAnsi="Times New Roman" w:cs="Times New Roman"/>
          <w:sz w:val="24"/>
          <w:szCs w:val="24"/>
        </w:rPr>
        <w:t>al brasileiro.</w:t>
      </w:r>
    </w:p>
    <w:p w:rsidR="00864A55" w:rsidRDefault="00970586">
      <w:pPr>
        <w:spacing w:after="0" w:line="36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Os Juizados Especiais Criminais vieram, portanto, para legitimar as partes e tornar (ou a menos tentar) o modelo penal mais eficiente, numa rápida e simplificada forma de pôr em prática os princípios constitucionais da economia processual, d</w:t>
      </w:r>
      <w:r>
        <w:rPr>
          <w:rFonts w:ascii="Times New Roman" w:eastAsia="Calibri" w:hAnsi="Times New Roman" w:cs="Times New Roman"/>
          <w:sz w:val="24"/>
          <w:szCs w:val="24"/>
        </w:rPr>
        <w:t>a eficiência da Administração Pública e da celeridade processual.</w:t>
      </w:r>
    </w:p>
    <w:p w:rsidR="00864A55" w:rsidRDefault="00970586">
      <w:pPr>
        <w:spacing w:after="0" w:line="360" w:lineRule="auto"/>
        <w:ind w:firstLine="1134"/>
        <w:jc w:val="both"/>
        <w:rPr>
          <w:rFonts w:ascii="Times New Roman" w:hAnsi="Times New Roman" w:cs="Times New Roman"/>
          <w:sz w:val="24"/>
          <w:szCs w:val="24"/>
          <w:lang w:eastAsia="zh-CN" w:bidi="hi-IN"/>
        </w:rPr>
      </w:pPr>
      <w:r>
        <w:rPr>
          <w:rFonts w:ascii="Times New Roman" w:eastAsia="Calibri" w:hAnsi="Times New Roman" w:cs="Times New Roman"/>
          <w:sz w:val="24"/>
          <w:szCs w:val="24"/>
        </w:rPr>
        <w:t xml:space="preserve">Por isso que, em que pese </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análise do procedimento sumaríssimo neste trabalho, à ótica da finalidade para os quais foram criados os </w:t>
      </w:r>
      <w:proofErr w:type="spellStart"/>
      <w:r>
        <w:rPr>
          <w:rFonts w:ascii="Times New Roman" w:hAnsi="Times New Roman" w:cs="Times New Roman"/>
          <w:sz w:val="24"/>
          <w:szCs w:val="24"/>
          <w:lang w:eastAsia="zh-CN" w:bidi="hi-IN"/>
        </w:rPr>
        <w:t>Jecrim’s</w:t>
      </w:r>
      <w:proofErr w:type="spellEnd"/>
      <w:r>
        <w:rPr>
          <w:rFonts w:ascii="Times New Roman" w:hAnsi="Times New Roman" w:cs="Times New Roman"/>
          <w:sz w:val="24"/>
          <w:szCs w:val="24"/>
          <w:lang w:eastAsia="zh-CN" w:bidi="hi-IN"/>
        </w:rPr>
        <w:t xml:space="preserve">, a composição </w:t>
      </w:r>
      <w:r>
        <w:rPr>
          <w:rFonts w:ascii="Times New Roman" w:hAnsi="Times New Roman" w:cs="Times New Roman"/>
          <w:sz w:val="24"/>
          <w:szCs w:val="24"/>
          <w:lang w:eastAsia="zh-CN" w:bidi="hi-IN"/>
        </w:rPr>
        <w:lastRenderedPageBreak/>
        <w:t>civil dos danos e a transação pena</w:t>
      </w:r>
      <w:r>
        <w:rPr>
          <w:rFonts w:ascii="Times New Roman" w:hAnsi="Times New Roman" w:cs="Times New Roman"/>
          <w:sz w:val="24"/>
          <w:szCs w:val="24"/>
          <w:lang w:eastAsia="zh-CN" w:bidi="hi-IN"/>
        </w:rPr>
        <w:t xml:space="preserve">l visam à evitá-lo, deixando o rito apenas para situações excepcionais. </w:t>
      </w:r>
    </w:p>
    <w:p w:rsidR="00864A55" w:rsidRDefault="00864A55">
      <w:pPr>
        <w:spacing w:after="0" w:line="360" w:lineRule="auto"/>
        <w:ind w:firstLine="1134"/>
        <w:jc w:val="both"/>
        <w:rPr>
          <w:rFonts w:ascii="Times New Roman" w:eastAsia="Calibri" w:hAnsi="Times New Roman" w:cs="Times New Roman"/>
          <w:sz w:val="24"/>
          <w:szCs w:val="24"/>
        </w:rPr>
      </w:pPr>
    </w:p>
    <w:p w:rsidR="00864A55" w:rsidRDefault="00864A55">
      <w:pPr>
        <w:spacing w:after="0" w:line="360" w:lineRule="auto"/>
        <w:ind w:firstLine="1134"/>
        <w:jc w:val="both"/>
        <w:rPr>
          <w:rFonts w:ascii="Times New Roman" w:eastAsia="Calibri" w:hAnsi="Times New Roman" w:cs="Times New Roman"/>
          <w:sz w:val="24"/>
          <w:szCs w:val="24"/>
        </w:rPr>
      </w:pPr>
    </w:p>
    <w:p w:rsidR="00864A55" w:rsidRDefault="00970586">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REFERÊNCIAS</w:t>
      </w:r>
    </w:p>
    <w:p w:rsidR="00864A55" w:rsidRDefault="00864A55">
      <w:pPr>
        <w:spacing w:after="0" w:line="360" w:lineRule="auto"/>
        <w:jc w:val="both"/>
        <w:rPr>
          <w:rFonts w:ascii="Times New Roman" w:eastAsia="Calibri" w:hAnsi="Times New Roman" w:cs="Times New Roman"/>
          <w:sz w:val="24"/>
          <w:szCs w:val="24"/>
        </w:rPr>
      </w:pPr>
    </w:p>
    <w:p w:rsidR="00864A55" w:rsidRDefault="00970586">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ALENCAR, </w:t>
      </w:r>
      <w:proofErr w:type="spellStart"/>
      <w:r>
        <w:rPr>
          <w:rFonts w:ascii="Times New Roman" w:eastAsia="Times New Roman" w:hAnsi="Times New Roman" w:cs="Times New Roman"/>
          <w:sz w:val="24"/>
          <w:szCs w:val="24"/>
          <w:lang w:eastAsia="pt-BR"/>
        </w:rPr>
        <w:t>Rosmar</w:t>
      </w:r>
      <w:proofErr w:type="spellEnd"/>
      <w:r>
        <w:rPr>
          <w:rFonts w:ascii="Times New Roman" w:eastAsia="Times New Roman" w:hAnsi="Times New Roman" w:cs="Times New Roman"/>
          <w:sz w:val="24"/>
          <w:szCs w:val="24"/>
          <w:lang w:eastAsia="pt-BR"/>
        </w:rPr>
        <w:t xml:space="preserve"> Rodrigues; TÁVORA, Nestor. </w:t>
      </w:r>
      <w:r>
        <w:rPr>
          <w:rFonts w:ascii="Times New Roman" w:eastAsia="Times New Roman" w:hAnsi="Times New Roman" w:cs="Times New Roman"/>
          <w:b/>
          <w:sz w:val="24"/>
          <w:szCs w:val="24"/>
          <w:lang w:eastAsia="pt-BR"/>
        </w:rPr>
        <w:t>Curso de Direito Processual Penal</w:t>
      </w:r>
      <w:r>
        <w:rPr>
          <w:rFonts w:ascii="Times New Roman" w:eastAsia="Times New Roman" w:hAnsi="Times New Roman" w:cs="Times New Roman"/>
          <w:sz w:val="24"/>
          <w:szCs w:val="24"/>
          <w:lang w:eastAsia="pt-BR"/>
        </w:rPr>
        <w:t xml:space="preserve">. 8ªEd. Salvador: </w:t>
      </w:r>
      <w:proofErr w:type="spellStart"/>
      <w:r>
        <w:rPr>
          <w:rFonts w:ascii="Times New Roman" w:eastAsia="Times New Roman" w:hAnsi="Times New Roman" w:cs="Times New Roman"/>
          <w:sz w:val="24"/>
          <w:szCs w:val="24"/>
          <w:lang w:eastAsia="pt-BR"/>
        </w:rPr>
        <w:t>Juspodivm</w:t>
      </w:r>
      <w:proofErr w:type="spellEnd"/>
      <w:r>
        <w:rPr>
          <w:rFonts w:ascii="Times New Roman" w:eastAsia="Times New Roman" w:hAnsi="Times New Roman" w:cs="Times New Roman"/>
          <w:sz w:val="24"/>
          <w:szCs w:val="24"/>
          <w:lang w:eastAsia="pt-BR"/>
        </w:rPr>
        <w:t>, 2013.</w:t>
      </w:r>
    </w:p>
    <w:p w:rsidR="00864A55" w:rsidRDefault="00864A55">
      <w:pPr>
        <w:spacing w:after="0" w:line="360" w:lineRule="auto"/>
        <w:jc w:val="both"/>
      </w:pPr>
    </w:p>
    <w:p w:rsidR="00864A55" w:rsidRDefault="00970586">
      <w:pPr>
        <w:spacing w:after="0" w:line="360" w:lineRule="auto"/>
        <w:jc w:val="both"/>
        <w:textAlignment w:val="baseline"/>
        <w:rPr>
          <w:rFonts w:ascii="Times New Roman" w:eastAsia="Times New Roman" w:hAnsi="Times New Roman" w:cs="Arial"/>
          <w:sz w:val="24"/>
          <w:szCs w:val="24"/>
          <w:lang w:eastAsia="pt-BR" w:bidi="hi-IN"/>
        </w:rPr>
      </w:pPr>
      <w:r>
        <w:rPr>
          <w:rFonts w:ascii="Times New Roman" w:eastAsia="Times New Roman" w:hAnsi="Times New Roman" w:cs="Arial"/>
          <w:sz w:val="24"/>
          <w:szCs w:val="24"/>
          <w:lang w:eastAsia="pt-BR" w:bidi="hi-IN"/>
        </w:rPr>
        <w:t>ANDREUCCI, Ricardo Antônio.</w:t>
      </w:r>
      <w:r>
        <w:rPr>
          <w:rFonts w:ascii="Times New Roman" w:eastAsia="Times New Roman" w:hAnsi="Times New Roman" w:cs="Arial"/>
          <w:b/>
          <w:bCs/>
          <w:sz w:val="24"/>
          <w:szCs w:val="24"/>
          <w:lang w:eastAsia="pt-BR" w:bidi="hi-IN"/>
        </w:rPr>
        <w:t xml:space="preserve"> </w:t>
      </w:r>
      <w:r>
        <w:rPr>
          <w:rFonts w:ascii="Times New Roman" w:eastAsia="Times New Roman" w:hAnsi="Times New Roman" w:cs="Arial"/>
          <w:b/>
          <w:bCs/>
          <w:iCs/>
          <w:sz w:val="24"/>
          <w:szCs w:val="24"/>
          <w:lang w:eastAsia="pt-BR" w:bidi="hi-IN"/>
        </w:rPr>
        <w:t>Legislação Penal Especial</w:t>
      </w:r>
      <w:r>
        <w:rPr>
          <w:rFonts w:ascii="Times New Roman" w:eastAsia="Times New Roman" w:hAnsi="Times New Roman" w:cs="Arial"/>
          <w:sz w:val="24"/>
          <w:szCs w:val="24"/>
          <w:lang w:eastAsia="pt-BR" w:bidi="hi-IN"/>
        </w:rPr>
        <w:t xml:space="preserve">. </w:t>
      </w:r>
      <w:r>
        <w:rPr>
          <w:rFonts w:ascii="Times New Roman" w:eastAsia="Times New Roman" w:hAnsi="Times New Roman" w:cs="Arial"/>
          <w:sz w:val="24"/>
          <w:szCs w:val="24"/>
          <w:lang w:eastAsia="pt-BR" w:bidi="hi-IN"/>
        </w:rPr>
        <w:t xml:space="preserve">9ª Ed. São Paulo: </w:t>
      </w:r>
      <w:proofErr w:type="gramStart"/>
      <w:r>
        <w:rPr>
          <w:rFonts w:ascii="Times New Roman" w:eastAsia="Times New Roman" w:hAnsi="Times New Roman" w:cs="Arial"/>
          <w:sz w:val="24"/>
          <w:szCs w:val="24"/>
          <w:lang w:eastAsia="pt-BR" w:bidi="hi-IN"/>
        </w:rPr>
        <w:t>Saraiva,</w:t>
      </w:r>
      <w:proofErr w:type="gramEnd"/>
      <w:r>
        <w:rPr>
          <w:rFonts w:ascii="Times New Roman" w:eastAsia="Times New Roman" w:hAnsi="Times New Roman" w:cs="Arial"/>
          <w:sz w:val="24"/>
          <w:szCs w:val="24"/>
          <w:lang w:eastAsia="pt-BR" w:bidi="hi-IN"/>
        </w:rPr>
        <w:t xml:space="preserve"> 2013.</w:t>
      </w:r>
    </w:p>
    <w:p w:rsidR="00864A55" w:rsidRDefault="00864A55">
      <w:pPr>
        <w:spacing w:after="0" w:line="360" w:lineRule="auto"/>
        <w:jc w:val="both"/>
        <w:textAlignment w:val="baseline"/>
        <w:rPr>
          <w:rFonts w:ascii="Times New Roman" w:hAnsi="Times New Roman" w:cs="Arial"/>
          <w:sz w:val="24"/>
          <w:szCs w:val="24"/>
          <w:shd w:val="clear" w:color="auto" w:fill="FFFFFF"/>
          <w:lang w:eastAsia="zh-CN" w:bidi="hi-IN"/>
        </w:rPr>
      </w:pPr>
    </w:p>
    <w:p w:rsidR="00864A55" w:rsidRDefault="00970586">
      <w:pPr>
        <w:spacing w:after="0" w:line="360" w:lineRule="auto"/>
        <w:jc w:val="both"/>
        <w:textAlignment w:val="baseline"/>
        <w:rPr>
          <w:rFonts w:ascii="Times New Roman" w:eastAsia="Times New Roman" w:hAnsi="Times New Roman" w:cs="Arial"/>
          <w:sz w:val="24"/>
          <w:szCs w:val="24"/>
          <w:shd w:val="clear" w:color="auto" w:fill="FFFFFF"/>
          <w:lang w:eastAsia="pt-BR" w:bidi="hi-IN"/>
        </w:rPr>
      </w:pPr>
      <w:r>
        <w:rPr>
          <w:rFonts w:ascii="Times New Roman" w:eastAsia="Times New Roman" w:hAnsi="Times New Roman" w:cs="Arial"/>
          <w:sz w:val="24"/>
          <w:szCs w:val="24"/>
          <w:shd w:val="clear" w:color="auto" w:fill="FFFFFF"/>
          <w:lang w:eastAsia="pt-BR" w:bidi="hi-IN"/>
        </w:rPr>
        <w:t xml:space="preserve">AVENA, </w:t>
      </w:r>
      <w:proofErr w:type="spellStart"/>
      <w:r>
        <w:rPr>
          <w:rFonts w:ascii="Times New Roman" w:eastAsia="Times New Roman" w:hAnsi="Times New Roman" w:cs="Arial"/>
          <w:sz w:val="24"/>
          <w:szCs w:val="24"/>
          <w:shd w:val="clear" w:color="auto" w:fill="FFFFFF"/>
          <w:lang w:eastAsia="pt-BR" w:bidi="hi-IN"/>
        </w:rPr>
        <w:t>Noberto</w:t>
      </w:r>
      <w:proofErr w:type="spellEnd"/>
      <w:r>
        <w:rPr>
          <w:rFonts w:ascii="Times New Roman" w:eastAsia="Times New Roman" w:hAnsi="Times New Roman" w:cs="Arial"/>
          <w:sz w:val="24"/>
          <w:szCs w:val="24"/>
          <w:shd w:val="clear" w:color="auto" w:fill="FFFFFF"/>
          <w:lang w:eastAsia="pt-BR" w:bidi="hi-IN"/>
        </w:rPr>
        <w:t xml:space="preserve"> Cláudio </w:t>
      </w:r>
      <w:proofErr w:type="spellStart"/>
      <w:r>
        <w:rPr>
          <w:rFonts w:ascii="Times New Roman" w:eastAsia="Times New Roman" w:hAnsi="Times New Roman" w:cs="Arial"/>
          <w:sz w:val="24"/>
          <w:szCs w:val="24"/>
          <w:shd w:val="clear" w:color="auto" w:fill="FFFFFF"/>
          <w:lang w:eastAsia="pt-BR" w:bidi="hi-IN"/>
        </w:rPr>
        <w:t>Pâncaro</w:t>
      </w:r>
      <w:proofErr w:type="spellEnd"/>
      <w:r>
        <w:rPr>
          <w:rFonts w:ascii="Times New Roman" w:eastAsia="Times New Roman" w:hAnsi="Times New Roman" w:cs="Arial"/>
          <w:sz w:val="24"/>
          <w:szCs w:val="24"/>
          <w:shd w:val="clear" w:color="auto" w:fill="FFFFFF"/>
          <w:lang w:eastAsia="pt-BR" w:bidi="hi-IN"/>
        </w:rPr>
        <w:t>. </w:t>
      </w:r>
      <w:r>
        <w:rPr>
          <w:rFonts w:ascii="Times New Roman" w:eastAsia="Times New Roman" w:hAnsi="Times New Roman" w:cs="Arial"/>
          <w:b/>
          <w:bCs/>
          <w:sz w:val="24"/>
          <w:szCs w:val="24"/>
          <w:shd w:val="clear" w:color="auto" w:fill="FFFFFF"/>
          <w:lang w:eastAsia="pt-BR" w:bidi="hi-IN"/>
        </w:rPr>
        <w:t>Processo penal esquematizado</w:t>
      </w:r>
      <w:r>
        <w:rPr>
          <w:rFonts w:ascii="Times New Roman" w:eastAsia="Times New Roman" w:hAnsi="Times New Roman" w:cs="Arial"/>
          <w:sz w:val="24"/>
          <w:szCs w:val="24"/>
          <w:shd w:val="clear" w:color="auto" w:fill="FFFFFF"/>
          <w:lang w:eastAsia="pt-BR" w:bidi="hi-IN"/>
        </w:rPr>
        <w:t xml:space="preserve">. 6ª ed. Rio de Janeiro: Forense; São </w:t>
      </w:r>
      <w:proofErr w:type="spellStart"/>
      <w:proofErr w:type="gramStart"/>
      <w:r>
        <w:rPr>
          <w:rFonts w:ascii="Times New Roman" w:eastAsia="Times New Roman" w:hAnsi="Times New Roman" w:cs="Arial"/>
          <w:sz w:val="24"/>
          <w:szCs w:val="24"/>
          <w:shd w:val="clear" w:color="auto" w:fill="FFFFFF"/>
          <w:lang w:eastAsia="pt-BR" w:bidi="hi-IN"/>
        </w:rPr>
        <w:t>paulo</w:t>
      </w:r>
      <w:proofErr w:type="spellEnd"/>
      <w:proofErr w:type="gramEnd"/>
      <w:r>
        <w:rPr>
          <w:rFonts w:ascii="Times New Roman" w:eastAsia="Times New Roman" w:hAnsi="Times New Roman" w:cs="Arial"/>
          <w:sz w:val="24"/>
          <w:szCs w:val="24"/>
          <w:shd w:val="clear" w:color="auto" w:fill="FFFFFF"/>
          <w:lang w:eastAsia="pt-BR" w:bidi="hi-IN"/>
        </w:rPr>
        <w:t>: Método, 2014.</w:t>
      </w:r>
    </w:p>
    <w:p w:rsidR="00864A55" w:rsidRDefault="00864A55">
      <w:pPr>
        <w:spacing w:after="0" w:line="360" w:lineRule="auto"/>
        <w:jc w:val="both"/>
        <w:textAlignment w:val="baseline"/>
        <w:rPr>
          <w:rFonts w:ascii="Times New Roman" w:eastAsia="Times New Roman" w:hAnsi="Times New Roman" w:cs="Times New Roman"/>
          <w:sz w:val="24"/>
          <w:szCs w:val="24"/>
          <w:lang w:eastAsia="pt-BR"/>
        </w:rPr>
      </w:pPr>
    </w:p>
    <w:p w:rsidR="00864A55" w:rsidRDefault="00970586">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BITENCOURT, Cezar Roberto. </w:t>
      </w:r>
      <w:r>
        <w:rPr>
          <w:rFonts w:ascii="Times New Roman" w:eastAsia="Times New Roman" w:hAnsi="Times New Roman"/>
          <w:b/>
          <w:bCs/>
          <w:sz w:val="24"/>
          <w:szCs w:val="24"/>
          <w:lang w:eastAsia="pt-BR"/>
        </w:rPr>
        <w:t>Juizados Especiais Criminais e alternativas à pena de prisão</w:t>
      </w:r>
      <w:r>
        <w:rPr>
          <w:rFonts w:ascii="Times New Roman" w:eastAsia="Times New Roman" w:hAnsi="Times New Roman"/>
          <w:sz w:val="24"/>
          <w:szCs w:val="24"/>
          <w:lang w:eastAsia="pt-BR"/>
        </w:rPr>
        <w:t xml:space="preserve">. 2ª edição. </w:t>
      </w:r>
      <w:r>
        <w:rPr>
          <w:rFonts w:ascii="Times New Roman" w:eastAsia="Times New Roman" w:hAnsi="Times New Roman"/>
          <w:sz w:val="24"/>
          <w:szCs w:val="24"/>
          <w:lang w:eastAsia="pt-BR"/>
        </w:rPr>
        <w:t>Porto Alegre: Livraria do Advogado, 1996.</w:t>
      </w:r>
    </w:p>
    <w:p w:rsidR="00864A55" w:rsidRDefault="00864A55">
      <w:pPr>
        <w:spacing w:after="0" w:line="360" w:lineRule="auto"/>
        <w:jc w:val="both"/>
        <w:rPr>
          <w:rFonts w:ascii="Times New Roman" w:eastAsia="Times New Roman" w:hAnsi="Times New Roman"/>
          <w:sz w:val="24"/>
          <w:szCs w:val="24"/>
          <w:lang w:eastAsia="pt-BR"/>
        </w:rPr>
      </w:pPr>
    </w:p>
    <w:p w:rsidR="00864A55" w:rsidRDefault="00970586">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BRASIL, </w:t>
      </w:r>
      <w:r>
        <w:rPr>
          <w:rFonts w:ascii="Times New Roman" w:eastAsia="Times New Roman" w:hAnsi="Times New Roman"/>
          <w:b/>
          <w:bCs/>
          <w:sz w:val="24"/>
          <w:szCs w:val="24"/>
          <w:lang w:eastAsia="pt-BR"/>
        </w:rPr>
        <w:t>Constituição Federal da República Federativa do Brasil</w:t>
      </w:r>
      <w:r>
        <w:rPr>
          <w:rFonts w:ascii="Times New Roman" w:eastAsia="Times New Roman" w:hAnsi="Times New Roman"/>
          <w:sz w:val="24"/>
          <w:szCs w:val="24"/>
          <w:lang w:eastAsia="pt-BR"/>
        </w:rPr>
        <w:t xml:space="preserve">. Brasília, DF, 05 de outubro de 1988. </w:t>
      </w:r>
    </w:p>
    <w:p w:rsidR="00864A55" w:rsidRDefault="00864A55">
      <w:pPr>
        <w:spacing w:after="0" w:line="360" w:lineRule="auto"/>
        <w:jc w:val="both"/>
      </w:pPr>
    </w:p>
    <w:p w:rsidR="00864A55" w:rsidRDefault="00970586">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BRASIL. </w:t>
      </w:r>
      <w:r>
        <w:rPr>
          <w:rFonts w:ascii="Times New Roman" w:eastAsia="Times New Roman" w:hAnsi="Times New Roman"/>
          <w:b/>
          <w:bCs/>
          <w:sz w:val="24"/>
          <w:szCs w:val="24"/>
          <w:lang w:eastAsia="pt-BR"/>
        </w:rPr>
        <w:t xml:space="preserve">Decreto-lei no 3.689, de </w:t>
      </w:r>
      <w:proofErr w:type="gramStart"/>
      <w:r>
        <w:rPr>
          <w:rFonts w:ascii="Times New Roman" w:eastAsia="Times New Roman" w:hAnsi="Times New Roman"/>
          <w:b/>
          <w:bCs/>
          <w:sz w:val="24"/>
          <w:szCs w:val="24"/>
          <w:lang w:eastAsia="pt-BR"/>
        </w:rPr>
        <w:t>3</w:t>
      </w:r>
      <w:proofErr w:type="gramEnd"/>
      <w:r>
        <w:rPr>
          <w:rFonts w:ascii="Times New Roman" w:eastAsia="Times New Roman" w:hAnsi="Times New Roman"/>
          <w:b/>
          <w:bCs/>
          <w:sz w:val="24"/>
          <w:szCs w:val="24"/>
          <w:lang w:eastAsia="pt-BR"/>
        </w:rPr>
        <w:t xml:space="preserve"> de outubro de 1941.</w:t>
      </w:r>
      <w:r>
        <w:rPr>
          <w:rFonts w:ascii="Times New Roman" w:eastAsia="Times New Roman" w:hAnsi="Times New Roman"/>
          <w:sz w:val="24"/>
          <w:szCs w:val="24"/>
          <w:lang w:eastAsia="pt-BR"/>
        </w:rPr>
        <w:t xml:space="preserve"> Institui o Código de Processo Penal. Rio de Janeiro, em</w:t>
      </w:r>
      <w:r>
        <w:rPr>
          <w:rFonts w:ascii="Times New Roman" w:eastAsia="Times New Roman" w:hAnsi="Times New Roman"/>
          <w:sz w:val="24"/>
          <w:szCs w:val="24"/>
          <w:lang w:eastAsia="pt-BR"/>
        </w:rPr>
        <w:t xml:space="preserve"> </w:t>
      </w:r>
      <w:proofErr w:type="gramStart"/>
      <w:r>
        <w:rPr>
          <w:rFonts w:ascii="Times New Roman" w:eastAsia="Times New Roman" w:hAnsi="Times New Roman"/>
          <w:sz w:val="24"/>
          <w:szCs w:val="24"/>
          <w:lang w:eastAsia="pt-BR"/>
        </w:rPr>
        <w:t>3</w:t>
      </w:r>
      <w:proofErr w:type="gramEnd"/>
      <w:r>
        <w:rPr>
          <w:rFonts w:ascii="Times New Roman" w:eastAsia="Times New Roman" w:hAnsi="Times New Roman"/>
          <w:sz w:val="24"/>
          <w:szCs w:val="24"/>
          <w:lang w:eastAsia="pt-BR"/>
        </w:rPr>
        <w:t xml:space="preserve"> de outubro de 1941.</w:t>
      </w:r>
    </w:p>
    <w:p w:rsidR="00864A55" w:rsidRDefault="00864A55">
      <w:pPr>
        <w:spacing w:after="0" w:line="360" w:lineRule="auto"/>
        <w:jc w:val="both"/>
        <w:rPr>
          <w:rFonts w:ascii="Times New Roman" w:eastAsia="Times New Roman" w:hAnsi="Times New Roman"/>
          <w:sz w:val="24"/>
          <w:szCs w:val="24"/>
          <w:lang w:eastAsia="pt-BR"/>
        </w:rPr>
      </w:pPr>
    </w:p>
    <w:p w:rsidR="00864A55" w:rsidRDefault="00970586">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BRASIL. </w:t>
      </w:r>
      <w:r>
        <w:rPr>
          <w:rFonts w:ascii="Times New Roman" w:eastAsia="Times New Roman" w:hAnsi="Times New Roman"/>
          <w:b/>
          <w:bCs/>
          <w:sz w:val="24"/>
          <w:szCs w:val="24"/>
          <w:lang w:eastAsia="pt-BR"/>
        </w:rPr>
        <w:t>Lei n.º 9.099, de 26 de setembro de 1995.</w:t>
      </w:r>
      <w:r>
        <w:rPr>
          <w:rFonts w:ascii="Times New Roman" w:eastAsia="Times New Roman" w:hAnsi="Times New Roman"/>
          <w:sz w:val="24"/>
          <w:szCs w:val="24"/>
          <w:lang w:eastAsia="pt-BR"/>
        </w:rPr>
        <w:t xml:space="preserve"> Dispõe sobre os Juizados Especiais Cíveis e Criminais e dá outras providências. Brasília, 26 de setembro de 1995.</w:t>
      </w:r>
    </w:p>
    <w:p w:rsidR="00864A55" w:rsidRDefault="00864A55">
      <w:pPr>
        <w:spacing w:after="0" w:line="360" w:lineRule="auto"/>
        <w:jc w:val="both"/>
      </w:pPr>
    </w:p>
    <w:p w:rsidR="00864A55" w:rsidRDefault="00970586">
      <w:pPr>
        <w:spacing w:after="0" w:line="360" w:lineRule="auto"/>
        <w:jc w:val="both"/>
        <w:textAlignment w:val="baseline"/>
        <w:rPr>
          <w:rFonts w:ascii="Times New Roman" w:eastAsia="Times New Roman" w:hAnsi="Times New Roman" w:cs="Arial"/>
          <w:sz w:val="24"/>
          <w:szCs w:val="24"/>
          <w:shd w:val="clear" w:color="auto" w:fill="FFFFFF"/>
          <w:lang w:eastAsia="pt-BR" w:bidi="hi-IN"/>
        </w:rPr>
      </w:pPr>
      <w:r>
        <w:rPr>
          <w:rFonts w:ascii="Times New Roman" w:eastAsia="Times New Roman" w:hAnsi="Times New Roman" w:cs="Arial"/>
          <w:sz w:val="24"/>
          <w:szCs w:val="24"/>
          <w:shd w:val="clear" w:color="auto" w:fill="FFFFFF"/>
          <w:lang w:eastAsia="pt-BR" w:bidi="hi-IN"/>
        </w:rPr>
        <w:t xml:space="preserve">CAPEZ, Fernando. </w:t>
      </w:r>
      <w:r>
        <w:rPr>
          <w:rFonts w:ascii="Times New Roman" w:eastAsia="Times New Roman" w:hAnsi="Times New Roman" w:cs="Arial"/>
          <w:b/>
          <w:bCs/>
          <w:sz w:val="24"/>
          <w:szCs w:val="24"/>
          <w:shd w:val="clear" w:color="auto" w:fill="FFFFFF"/>
          <w:lang w:eastAsia="pt-BR" w:bidi="hi-IN"/>
        </w:rPr>
        <w:t>Curso de Direito Penal: legislação penal especial</w:t>
      </w:r>
      <w:hyperlink r:id="rId9">
        <w:r>
          <w:rPr>
            <w:rStyle w:val="LinkdaInternet"/>
            <w:rFonts w:ascii="Times New Roman" w:eastAsia="Times New Roman" w:hAnsi="Times New Roman" w:cs="Arial"/>
            <w:b/>
            <w:bCs/>
            <w:color w:val="00000A"/>
            <w:sz w:val="24"/>
            <w:szCs w:val="24"/>
            <w:shd w:val="clear" w:color="auto" w:fill="FFFFFF"/>
            <w:lang w:eastAsia="pt-BR" w:bidi="hi-IN"/>
          </w:rPr>
          <w:t xml:space="preserve">. </w:t>
        </w:r>
      </w:hyperlink>
      <w:r>
        <w:rPr>
          <w:rFonts w:ascii="Times New Roman" w:eastAsia="Times New Roman" w:hAnsi="Times New Roman" w:cs="Arial"/>
          <w:bCs/>
          <w:sz w:val="24"/>
          <w:szCs w:val="24"/>
          <w:shd w:val="clear" w:color="auto" w:fill="FFFFFF"/>
          <w:lang w:eastAsia="pt-BR" w:bidi="hi-IN"/>
        </w:rPr>
        <w:t xml:space="preserve">Vol. 4. 9ª Ed. São Paulo: </w:t>
      </w:r>
      <w:proofErr w:type="gramStart"/>
      <w:r>
        <w:rPr>
          <w:rFonts w:ascii="Times New Roman" w:eastAsia="Times New Roman" w:hAnsi="Times New Roman" w:cs="Arial"/>
          <w:bCs/>
          <w:sz w:val="24"/>
          <w:szCs w:val="24"/>
          <w:shd w:val="clear" w:color="auto" w:fill="FFFFFF"/>
          <w:lang w:eastAsia="pt-BR" w:bidi="hi-IN"/>
        </w:rPr>
        <w:t>Saraiva,</w:t>
      </w:r>
      <w:proofErr w:type="gramEnd"/>
      <w:r>
        <w:rPr>
          <w:rFonts w:ascii="Times New Roman" w:eastAsia="Times New Roman" w:hAnsi="Times New Roman" w:cs="Arial"/>
          <w:bCs/>
          <w:sz w:val="24"/>
          <w:szCs w:val="24"/>
          <w:shd w:val="clear" w:color="auto" w:fill="FFFFFF"/>
          <w:lang w:eastAsia="pt-BR" w:bidi="hi-IN"/>
        </w:rPr>
        <w:t xml:space="preserve"> 2014</w:t>
      </w:r>
      <w:r>
        <w:rPr>
          <w:rFonts w:ascii="Times New Roman" w:eastAsia="Times New Roman" w:hAnsi="Times New Roman" w:cs="Arial"/>
          <w:sz w:val="24"/>
          <w:szCs w:val="24"/>
          <w:shd w:val="clear" w:color="auto" w:fill="FFFFFF"/>
          <w:lang w:eastAsia="pt-BR" w:bidi="hi-IN"/>
        </w:rPr>
        <w:t>.</w:t>
      </w:r>
    </w:p>
    <w:p w:rsidR="00864A55" w:rsidRDefault="00864A55">
      <w:pPr>
        <w:spacing w:after="0" w:line="360" w:lineRule="auto"/>
        <w:jc w:val="both"/>
        <w:textAlignment w:val="baseline"/>
      </w:pPr>
    </w:p>
    <w:p w:rsidR="00864A55" w:rsidRDefault="00970586">
      <w:pPr>
        <w:spacing w:after="0" w:line="360" w:lineRule="auto"/>
        <w:jc w:val="both"/>
        <w:textAlignment w:val="baseline"/>
        <w:rPr>
          <w:rFonts w:ascii="Times New Roman" w:eastAsia="Times New Roman" w:hAnsi="Times New Roman" w:cs="Arial"/>
          <w:sz w:val="24"/>
          <w:szCs w:val="24"/>
          <w:shd w:val="clear" w:color="auto" w:fill="FFFFFF"/>
          <w:lang w:eastAsia="pt-BR" w:bidi="hi-IN"/>
        </w:rPr>
      </w:pPr>
      <w:r>
        <w:rPr>
          <w:rFonts w:ascii="Times New Roman" w:eastAsia="Times New Roman" w:hAnsi="Times New Roman" w:cs="Arial"/>
          <w:sz w:val="24"/>
          <w:szCs w:val="24"/>
          <w:shd w:val="clear" w:color="auto" w:fill="FFFFFF"/>
          <w:lang w:eastAsia="pt-BR" w:bidi="hi-IN"/>
        </w:rPr>
        <w:t xml:space="preserve">FILHO, Fernando da Costa Tourinho. </w:t>
      </w:r>
      <w:r>
        <w:rPr>
          <w:rFonts w:ascii="Times New Roman" w:eastAsia="Times New Roman" w:hAnsi="Times New Roman" w:cs="Arial"/>
          <w:b/>
          <w:bCs/>
          <w:sz w:val="24"/>
          <w:szCs w:val="24"/>
          <w:shd w:val="clear" w:color="auto" w:fill="FFFFFF"/>
          <w:lang w:eastAsia="pt-BR" w:bidi="hi-IN"/>
        </w:rPr>
        <w:t>Comentários à Lei dos Juizados Especiais Criminais</w:t>
      </w:r>
      <w:r>
        <w:rPr>
          <w:rFonts w:ascii="Times New Roman" w:eastAsia="Times New Roman" w:hAnsi="Times New Roman" w:cs="Arial"/>
          <w:sz w:val="24"/>
          <w:szCs w:val="24"/>
          <w:shd w:val="clear" w:color="auto" w:fill="FFFFFF"/>
          <w:lang w:eastAsia="pt-BR" w:bidi="hi-IN"/>
        </w:rPr>
        <w:t xml:space="preserve">. 8ª Ed. São Paulo: </w:t>
      </w:r>
      <w:proofErr w:type="gramStart"/>
      <w:r>
        <w:rPr>
          <w:rFonts w:ascii="Times New Roman" w:eastAsia="Times New Roman" w:hAnsi="Times New Roman" w:cs="Arial"/>
          <w:sz w:val="24"/>
          <w:szCs w:val="24"/>
          <w:shd w:val="clear" w:color="auto" w:fill="FFFFFF"/>
          <w:lang w:eastAsia="pt-BR" w:bidi="hi-IN"/>
        </w:rPr>
        <w:t>Saraiva,</w:t>
      </w:r>
      <w:proofErr w:type="gramEnd"/>
      <w:r>
        <w:rPr>
          <w:rFonts w:ascii="Times New Roman" w:eastAsia="Times New Roman" w:hAnsi="Times New Roman" w:cs="Arial"/>
          <w:sz w:val="24"/>
          <w:szCs w:val="24"/>
          <w:shd w:val="clear" w:color="auto" w:fill="FFFFFF"/>
          <w:lang w:eastAsia="pt-BR" w:bidi="hi-IN"/>
        </w:rPr>
        <w:t xml:space="preserve"> 2011. </w:t>
      </w:r>
    </w:p>
    <w:p w:rsidR="00864A55" w:rsidRDefault="00864A55">
      <w:pPr>
        <w:spacing w:after="0" w:line="360" w:lineRule="auto"/>
        <w:jc w:val="both"/>
        <w:textAlignment w:val="baseline"/>
      </w:pPr>
    </w:p>
    <w:p w:rsidR="00864A55" w:rsidRDefault="00970586">
      <w:pPr>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FONAJE. Fórum Nacional dos Juizados Especiais. </w:t>
      </w:r>
      <w:r>
        <w:rPr>
          <w:rFonts w:ascii="Times New Roman" w:eastAsia="Times New Roman" w:hAnsi="Times New Roman" w:cs="Times New Roman"/>
          <w:b/>
          <w:bCs/>
          <w:color w:val="000000"/>
          <w:sz w:val="24"/>
          <w:szCs w:val="24"/>
          <w:lang w:eastAsia="pt-BR"/>
        </w:rPr>
        <w:t>Enunciado Nº 51</w:t>
      </w:r>
      <w:r>
        <w:rPr>
          <w:rFonts w:ascii="Times New Roman" w:eastAsia="Times New Roman" w:hAnsi="Times New Roman" w:cs="Times New Roman"/>
          <w:color w:val="000000"/>
          <w:sz w:val="24"/>
          <w:szCs w:val="24"/>
          <w:lang w:eastAsia="pt-BR"/>
        </w:rPr>
        <w:t xml:space="preserve">. A </w:t>
      </w:r>
      <w:r>
        <w:rPr>
          <w:rFonts w:ascii="Times New Roman" w:eastAsia="Times New Roman" w:hAnsi="Times New Roman" w:cs="Times New Roman"/>
          <w:color w:val="000000"/>
          <w:sz w:val="24"/>
          <w:szCs w:val="24"/>
          <w:lang w:eastAsia="pt-BR"/>
        </w:rPr>
        <w:t>remessa dos autos ao juízo comum, na hipótese do art. 66, parágrafo único, da Lei 9.099/95 (Enunciado 64), exaure a competência do Juizado Especial Criminal, que não se restabelecerá com localização do acusado (Nova Redação aprovada no XXI Encontro – Vitór</w:t>
      </w:r>
      <w:r>
        <w:rPr>
          <w:rFonts w:ascii="Times New Roman" w:eastAsia="Times New Roman" w:hAnsi="Times New Roman" w:cs="Times New Roman"/>
          <w:color w:val="000000"/>
          <w:sz w:val="24"/>
          <w:szCs w:val="24"/>
          <w:lang w:eastAsia="pt-BR"/>
        </w:rPr>
        <w:t>ia/ES).</w:t>
      </w:r>
    </w:p>
    <w:p w:rsidR="00864A55" w:rsidRDefault="00864A55">
      <w:pPr>
        <w:spacing w:after="0" w:line="360" w:lineRule="auto"/>
        <w:jc w:val="both"/>
        <w:rPr>
          <w:rFonts w:ascii="Times New Roman" w:eastAsia="Times New Roman" w:hAnsi="Times New Roman" w:cs="Times New Roman"/>
          <w:color w:val="000000"/>
          <w:sz w:val="24"/>
          <w:szCs w:val="24"/>
          <w:lang w:eastAsia="pt-BR"/>
        </w:rPr>
      </w:pPr>
    </w:p>
    <w:p w:rsidR="00864A55" w:rsidRDefault="00970586">
      <w:pPr>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FONAJE. Fórum Nacional dos Juizados Especiais. </w:t>
      </w:r>
      <w:r>
        <w:rPr>
          <w:rFonts w:ascii="Times New Roman" w:eastAsia="Times New Roman" w:hAnsi="Times New Roman" w:cs="Times New Roman"/>
          <w:b/>
          <w:bCs/>
          <w:color w:val="000000"/>
          <w:sz w:val="24"/>
          <w:szCs w:val="24"/>
          <w:lang w:eastAsia="pt-BR"/>
        </w:rPr>
        <w:t>Enunciado Nº 52</w:t>
      </w:r>
      <w:r>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color w:val="000000"/>
          <w:sz w:val="24"/>
          <w:szCs w:val="24"/>
          <w:lang w:eastAsia="pt-BR"/>
        </w:rPr>
        <w:t xml:space="preserve"> A remessa dos autos ao juízo comum, na hipótese do art. 77, parágrafo 2º, da Lei 9099/95 (Enunciado 18), exaure a competência do Juizado Especial Criminal, que não se restabelecerá ainda que afastada a complexidade.</w:t>
      </w:r>
    </w:p>
    <w:p w:rsidR="00864A55" w:rsidRDefault="00864A55">
      <w:pPr>
        <w:spacing w:after="0" w:line="360" w:lineRule="auto"/>
        <w:jc w:val="both"/>
      </w:pPr>
    </w:p>
    <w:p w:rsidR="00864A55" w:rsidRDefault="00970586">
      <w:pPr>
        <w:spacing w:after="0" w:line="360" w:lineRule="auto"/>
        <w:jc w:val="both"/>
        <w:textAlignment w:val="baseline"/>
        <w:rPr>
          <w:rFonts w:ascii="Times New Roman" w:hAnsi="Times New Roman" w:cs="Arial"/>
          <w:sz w:val="24"/>
          <w:szCs w:val="24"/>
          <w:lang w:eastAsia="zh-CN" w:bidi="hi-IN"/>
        </w:rPr>
      </w:pPr>
      <w:r>
        <w:rPr>
          <w:rFonts w:ascii="Times New Roman" w:hAnsi="Times New Roman" w:cs="Arial"/>
          <w:color w:val="000000"/>
          <w:sz w:val="24"/>
          <w:szCs w:val="24"/>
          <w:lang w:eastAsia="zh-CN" w:bidi="hi-IN"/>
        </w:rPr>
        <w:t>NUCCI, Guilherme de Sousa</w:t>
      </w:r>
      <w:r>
        <w:rPr>
          <w:rFonts w:ascii="Times New Roman" w:hAnsi="Times New Roman" w:cs="Helvetica"/>
          <w:color w:val="000000"/>
          <w:sz w:val="24"/>
          <w:szCs w:val="24"/>
          <w:lang w:eastAsia="zh-CN" w:bidi="hi-IN"/>
        </w:rPr>
        <w:t xml:space="preserve">. </w:t>
      </w:r>
      <w:r>
        <w:rPr>
          <w:rFonts w:ascii="Times New Roman" w:hAnsi="Times New Roman" w:cs="Arial"/>
          <w:b/>
          <w:bCs/>
          <w:color w:val="000000"/>
          <w:sz w:val="24"/>
          <w:szCs w:val="24"/>
          <w:lang w:eastAsia="zh-CN" w:bidi="hi-IN"/>
        </w:rPr>
        <w:t>Leis Penais</w:t>
      </w:r>
      <w:r>
        <w:rPr>
          <w:rFonts w:ascii="Times New Roman" w:hAnsi="Times New Roman" w:cs="Arial"/>
          <w:b/>
          <w:bCs/>
          <w:color w:val="000000"/>
          <w:sz w:val="24"/>
          <w:szCs w:val="24"/>
          <w:lang w:eastAsia="zh-CN" w:bidi="hi-IN"/>
        </w:rPr>
        <w:t xml:space="preserve"> e Processuais Penais comentadas</w:t>
      </w:r>
      <w:r>
        <w:rPr>
          <w:rFonts w:ascii="Times New Roman" w:hAnsi="Times New Roman" w:cs="Arial"/>
          <w:sz w:val="24"/>
          <w:szCs w:val="24"/>
          <w:lang w:eastAsia="zh-CN" w:bidi="hi-IN"/>
        </w:rPr>
        <w:t xml:space="preserve">. 5ª Ed. São Paulo: Editora Revista dos Tribunais, 2010. </w:t>
      </w:r>
    </w:p>
    <w:p w:rsidR="00864A55" w:rsidRDefault="00864A55">
      <w:pPr>
        <w:spacing w:after="0" w:line="360" w:lineRule="auto"/>
        <w:jc w:val="both"/>
        <w:textAlignment w:val="baseline"/>
      </w:pPr>
    </w:p>
    <w:p w:rsidR="00864A55" w:rsidRDefault="00970586">
      <w:pPr>
        <w:spacing w:after="0" w:line="360" w:lineRule="auto"/>
        <w:jc w:val="both"/>
        <w:textAlignment w:val="baseline"/>
        <w:rPr>
          <w:rFonts w:ascii="Times New Roman" w:hAnsi="Times New Roman" w:cs="Arial"/>
          <w:sz w:val="24"/>
          <w:szCs w:val="24"/>
          <w:shd w:val="clear" w:color="auto" w:fill="FFFFFF"/>
          <w:lang w:eastAsia="zh-CN" w:bidi="hi-IN"/>
        </w:rPr>
      </w:pPr>
      <w:r>
        <w:rPr>
          <w:rFonts w:ascii="Times New Roman" w:hAnsi="Times New Roman" w:cs="Arial"/>
          <w:sz w:val="24"/>
          <w:szCs w:val="24"/>
          <w:shd w:val="clear" w:color="auto" w:fill="FFFFFF"/>
          <w:lang w:eastAsia="zh-CN" w:bidi="hi-IN"/>
        </w:rPr>
        <w:t xml:space="preserve">OLIVEIRA, Eugênio </w:t>
      </w:r>
      <w:proofErr w:type="spellStart"/>
      <w:r>
        <w:rPr>
          <w:rFonts w:ascii="Times New Roman" w:hAnsi="Times New Roman" w:cs="Arial"/>
          <w:sz w:val="24"/>
          <w:szCs w:val="24"/>
          <w:shd w:val="clear" w:color="auto" w:fill="FFFFFF"/>
          <w:lang w:eastAsia="zh-CN" w:bidi="hi-IN"/>
        </w:rPr>
        <w:t>Pacelli</w:t>
      </w:r>
      <w:proofErr w:type="spellEnd"/>
      <w:r>
        <w:rPr>
          <w:rFonts w:ascii="Times New Roman" w:hAnsi="Times New Roman" w:cs="Arial"/>
          <w:sz w:val="24"/>
          <w:szCs w:val="24"/>
          <w:shd w:val="clear" w:color="auto" w:fill="FFFFFF"/>
          <w:lang w:eastAsia="zh-CN" w:bidi="hi-IN"/>
        </w:rPr>
        <w:t xml:space="preserve"> de. </w:t>
      </w:r>
      <w:r>
        <w:rPr>
          <w:rFonts w:ascii="Times New Roman" w:hAnsi="Times New Roman" w:cs="Arial"/>
          <w:b/>
          <w:bCs/>
          <w:sz w:val="24"/>
          <w:szCs w:val="24"/>
          <w:shd w:val="clear" w:color="auto" w:fill="FFFFFF"/>
          <w:lang w:eastAsia="zh-CN" w:bidi="hi-IN"/>
        </w:rPr>
        <w:t>Curso de processo penal</w:t>
      </w:r>
      <w:r>
        <w:rPr>
          <w:rFonts w:ascii="Times New Roman" w:hAnsi="Times New Roman" w:cs="Arial"/>
          <w:sz w:val="24"/>
          <w:szCs w:val="24"/>
          <w:shd w:val="clear" w:color="auto" w:fill="FFFFFF"/>
          <w:lang w:eastAsia="zh-CN" w:bidi="hi-IN"/>
        </w:rPr>
        <w:t xml:space="preserve">. 15ª Ed. Rio de Janeiro: </w:t>
      </w:r>
      <w:proofErr w:type="spellStart"/>
      <w:r>
        <w:rPr>
          <w:rFonts w:ascii="Times New Roman" w:hAnsi="Times New Roman" w:cs="Arial"/>
          <w:sz w:val="24"/>
          <w:szCs w:val="24"/>
          <w:shd w:val="clear" w:color="auto" w:fill="FFFFFF"/>
          <w:lang w:eastAsia="zh-CN" w:bidi="hi-IN"/>
        </w:rPr>
        <w:t>Lumen</w:t>
      </w:r>
      <w:proofErr w:type="spellEnd"/>
      <w:r>
        <w:rPr>
          <w:rFonts w:ascii="Times New Roman" w:hAnsi="Times New Roman" w:cs="Arial"/>
          <w:sz w:val="24"/>
          <w:szCs w:val="24"/>
          <w:shd w:val="clear" w:color="auto" w:fill="FFFFFF"/>
          <w:lang w:eastAsia="zh-CN" w:bidi="hi-IN"/>
        </w:rPr>
        <w:t xml:space="preserve"> Juris, 2011. </w:t>
      </w:r>
    </w:p>
    <w:p w:rsidR="00864A55" w:rsidRDefault="00864A55">
      <w:pPr>
        <w:spacing w:after="0" w:line="360" w:lineRule="auto"/>
        <w:jc w:val="both"/>
        <w:textAlignment w:val="baseline"/>
        <w:rPr>
          <w:rFonts w:ascii="Times New Roman" w:hAnsi="Times New Roman" w:cs="Mangal"/>
          <w:sz w:val="24"/>
          <w:szCs w:val="24"/>
          <w:lang w:eastAsia="zh-CN" w:bidi="hi-IN"/>
        </w:rPr>
      </w:pPr>
    </w:p>
    <w:p w:rsidR="00864A55" w:rsidRDefault="00970586">
      <w:pPr>
        <w:spacing w:after="0" w:line="360" w:lineRule="auto"/>
        <w:jc w:val="both"/>
        <w:textAlignment w:val="baseline"/>
        <w:rPr>
          <w:rFonts w:ascii="Times New Roman" w:hAnsi="Times New Roman" w:cs="Arial"/>
          <w:sz w:val="24"/>
          <w:szCs w:val="24"/>
          <w:shd w:val="clear" w:color="auto" w:fill="FFFFFF"/>
          <w:lang w:eastAsia="zh-CN" w:bidi="hi-IN"/>
        </w:rPr>
      </w:pPr>
      <w:r>
        <w:rPr>
          <w:rFonts w:ascii="Times New Roman" w:hAnsi="Times New Roman" w:cs="Arial"/>
          <w:sz w:val="24"/>
          <w:szCs w:val="24"/>
          <w:shd w:val="clear" w:color="auto" w:fill="FFFFFF"/>
          <w:lang w:eastAsia="zh-CN" w:bidi="hi-IN"/>
        </w:rPr>
        <w:t xml:space="preserve">REIS, Alexandre </w:t>
      </w:r>
      <w:proofErr w:type="spellStart"/>
      <w:r>
        <w:rPr>
          <w:rFonts w:ascii="Times New Roman" w:hAnsi="Times New Roman" w:cs="Arial"/>
          <w:sz w:val="24"/>
          <w:szCs w:val="24"/>
          <w:shd w:val="clear" w:color="auto" w:fill="FFFFFF"/>
          <w:lang w:eastAsia="zh-CN" w:bidi="hi-IN"/>
        </w:rPr>
        <w:t>Cebrian</w:t>
      </w:r>
      <w:proofErr w:type="spellEnd"/>
      <w:r>
        <w:rPr>
          <w:rFonts w:ascii="Times New Roman" w:hAnsi="Times New Roman" w:cs="Arial"/>
          <w:sz w:val="24"/>
          <w:szCs w:val="24"/>
          <w:shd w:val="clear" w:color="auto" w:fill="FFFFFF"/>
          <w:lang w:eastAsia="zh-CN" w:bidi="hi-IN"/>
        </w:rPr>
        <w:t xml:space="preserve"> Araújo; GONÇALVES, Victor Eduardo Rios. </w:t>
      </w:r>
      <w:r>
        <w:rPr>
          <w:rFonts w:ascii="Times New Roman" w:hAnsi="Times New Roman" w:cs="Arial"/>
          <w:b/>
          <w:bCs/>
          <w:sz w:val="24"/>
          <w:szCs w:val="24"/>
          <w:shd w:val="clear" w:color="auto" w:fill="FFFFFF"/>
          <w:lang w:eastAsia="zh-CN" w:bidi="hi-IN"/>
        </w:rPr>
        <w:t>Direito processual penal esquematizado</w:t>
      </w:r>
      <w:r>
        <w:rPr>
          <w:rFonts w:ascii="Times New Roman" w:hAnsi="Times New Roman" w:cs="Arial"/>
          <w:sz w:val="24"/>
          <w:szCs w:val="24"/>
          <w:shd w:val="clear" w:color="auto" w:fill="FFFFFF"/>
          <w:lang w:eastAsia="zh-CN" w:bidi="hi-IN"/>
        </w:rPr>
        <w:t xml:space="preserve">. 2ª Ed. São Paulo: </w:t>
      </w:r>
      <w:proofErr w:type="gramStart"/>
      <w:r>
        <w:rPr>
          <w:rFonts w:ascii="Times New Roman" w:hAnsi="Times New Roman" w:cs="Arial"/>
          <w:sz w:val="24"/>
          <w:szCs w:val="24"/>
          <w:shd w:val="clear" w:color="auto" w:fill="FFFFFF"/>
          <w:lang w:eastAsia="zh-CN" w:bidi="hi-IN"/>
        </w:rPr>
        <w:t>Saraiva,</w:t>
      </w:r>
      <w:proofErr w:type="gramEnd"/>
      <w:r>
        <w:rPr>
          <w:rFonts w:ascii="Times New Roman" w:hAnsi="Times New Roman" w:cs="Arial"/>
          <w:sz w:val="24"/>
          <w:szCs w:val="24"/>
          <w:shd w:val="clear" w:color="auto" w:fill="FFFFFF"/>
          <w:lang w:eastAsia="zh-CN" w:bidi="hi-IN"/>
        </w:rPr>
        <w:t xml:space="preserve"> 2013. </w:t>
      </w:r>
    </w:p>
    <w:p w:rsidR="00864A55" w:rsidRDefault="00864A55">
      <w:pPr>
        <w:spacing w:after="0" w:line="360" w:lineRule="auto"/>
        <w:jc w:val="both"/>
        <w:textAlignment w:val="baseline"/>
        <w:rPr>
          <w:rFonts w:ascii="Liberation Serif" w:hAnsi="Liberation Serif" w:cs="Mangal" w:hint="eastAsia"/>
          <w:sz w:val="24"/>
          <w:szCs w:val="24"/>
          <w:lang w:eastAsia="zh-CN" w:bidi="hi-IN"/>
        </w:rPr>
      </w:pPr>
    </w:p>
    <w:p w:rsidR="00864A55" w:rsidRDefault="00864A55">
      <w:pPr>
        <w:spacing w:after="0" w:line="360" w:lineRule="auto"/>
        <w:jc w:val="both"/>
        <w:textAlignment w:val="baseline"/>
      </w:pPr>
    </w:p>
    <w:p w:rsidR="00864A55" w:rsidRDefault="00864A55">
      <w:pPr>
        <w:spacing w:after="0" w:line="360" w:lineRule="auto"/>
        <w:jc w:val="both"/>
        <w:textAlignment w:val="baseline"/>
        <w:rPr>
          <w:rFonts w:ascii="Liberation Serif" w:hAnsi="Liberation Serif" w:cs="Mangal" w:hint="eastAsia"/>
          <w:sz w:val="24"/>
          <w:szCs w:val="24"/>
          <w:lang w:eastAsia="zh-CN" w:bidi="hi-IN"/>
        </w:rPr>
      </w:pPr>
    </w:p>
    <w:p w:rsidR="00864A55" w:rsidRDefault="00864A55">
      <w:pPr>
        <w:spacing w:after="0" w:line="360" w:lineRule="auto"/>
        <w:jc w:val="both"/>
        <w:textAlignment w:val="baseline"/>
        <w:rPr>
          <w:rFonts w:ascii="Liberation Serif" w:hAnsi="Liberation Serif" w:cs="Mangal" w:hint="eastAsia"/>
          <w:sz w:val="24"/>
          <w:szCs w:val="24"/>
          <w:lang w:eastAsia="zh-CN" w:bidi="hi-IN"/>
        </w:rPr>
      </w:pPr>
      <w:bookmarkStart w:id="3" w:name="__DdeLink__715_19547121111"/>
      <w:bookmarkEnd w:id="3"/>
    </w:p>
    <w:p w:rsidR="00864A55" w:rsidRDefault="00864A55">
      <w:pPr>
        <w:spacing w:after="0" w:line="360" w:lineRule="auto"/>
        <w:jc w:val="both"/>
        <w:textAlignment w:val="baseline"/>
        <w:rPr>
          <w:rFonts w:ascii="Times New Roman" w:hAnsi="Times New Roman" w:cs="Arial"/>
          <w:sz w:val="24"/>
          <w:szCs w:val="24"/>
          <w:shd w:val="clear" w:color="auto" w:fill="FFFFFF"/>
          <w:lang w:eastAsia="zh-CN" w:bidi="hi-IN"/>
        </w:rPr>
      </w:pPr>
    </w:p>
    <w:p w:rsidR="00864A55" w:rsidRDefault="00864A55">
      <w:pPr>
        <w:spacing w:after="0" w:line="360" w:lineRule="auto"/>
        <w:jc w:val="both"/>
        <w:textAlignment w:val="baseline"/>
        <w:rPr>
          <w:rFonts w:ascii="Times New Roman" w:hAnsi="Times New Roman" w:cs="Arial"/>
          <w:sz w:val="24"/>
          <w:szCs w:val="24"/>
          <w:shd w:val="clear" w:color="auto" w:fill="FFFFFF"/>
          <w:lang w:eastAsia="zh-CN" w:bidi="hi-IN"/>
        </w:rPr>
      </w:pPr>
    </w:p>
    <w:p w:rsidR="00864A55" w:rsidRDefault="00864A55">
      <w:pPr>
        <w:spacing w:after="0" w:line="360" w:lineRule="auto"/>
        <w:jc w:val="both"/>
        <w:textAlignment w:val="baseline"/>
        <w:rPr>
          <w:rFonts w:ascii="Liberation Serif" w:hAnsi="Liberation Serif" w:cs="Mangal" w:hint="eastAsia"/>
          <w:sz w:val="24"/>
          <w:szCs w:val="24"/>
          <w:lang w:eastAsia="zh-CN" w:bidi="hi-IN"/>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0" w:line="240" w:lineRule="auto"/>
        <w:jc w:val="both"/>
        <w:rPr>
          <w:rFonts w:ascii="Times New Roman" w:eastAsia="Calibri" w:hAnsi="Times New Roman" w:cs="Times New Roman"/>
          <w:b/>
          <w:sz w:val="24"/>
          <w:szCs w:val="24"/>
        </w:rPr>
      </w:pPr>
    </w:p>
    <w:p w:rsidR="00864A55" w:rsidRDefault="00864A55">
      <w:pPr>
        <w:spacing w:after="200" w:line="276" w:lineRule="auto"/>
      </w:pPr>
    </w:p>
    <w:p w:rsidR="00864A55" w:rsidRDefault="00864A55">
      <w:pPr>
        <w:pStyle w:val="PargrafodaLista"/>
        <w:spacing w:line="360" w:lineRule="auto"/>
        <w:ind w:left="1080"/>
      </w:pPr>
    </w:p>
    <w:sectPr w:rsidR="00864A55">
      <w:footerReference w:type="default" r:id="rId10"/>
      <w:pgSz w:w="11906" w:h="16838"/>
      <w:pgMar w:top="1417" w:right="1701" w:bottom="1417"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86" w:rsidRDefault="00970586">
      <w:pPr>
        <w:spacing w:after="0" w:line="240" w:lineRule="auto"/>
      </w:pPr>
      <w:r>
        <w:separator/>
      </w:r>
    </w:p>
  </w:endnote>
  <w:endnote w:type="continuationSeparator" w:id="0">
    <w:p w:rsidR="00970586" w:rsidRDefault="0097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55" w:rsidRDefault="00864A55">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86" w:rsidRDefault="00970586">
      <w:r>
        <w:separator/>
      </w:r>
    </w:p>
  </w:footnote>
  <w:footnote w:type="continuationSeparator" w:id="0">
    <w:p w:rsidR="00970586" w:rsidRDefault="00970586">
      <w:r>
        <w:continuationSeparator/>
      </w:r>
    </w:p>
  </w:footnote>
  <w:footnote w:id="1">
    <w:p w:rsidR="00864A55" w:rsidRDefault="00970586">
      <w:pPr>
        <w:rPr>
          <w:rFonts w:ascii="Times New Roman" w:hAnsi="Times New Roman"/>
          <w:sz w:val="20"/>
        </w:rPr>
      </w:pPr>
      <w:r>
        <w:rPr>
          <w:rStyle w:val="Refdenotaderodap"/>
          <w:rFonts w:ascii="Times New Roman" w:hAnsi="Times New Roman"/>
          <w:sz w:val="20"/>
        </w:rPr>
        <w:footnoteRef/>
      </w:r>
      <w:r>
        <w:rPr>
          <w:rStyle w:val="Refdenotaderodap"/>
          <w:rFonts w:ascii="Times New Roman" w:hAnsi="Times New Roman"/>
          <w:sz w:val="20"/>
        </w:rPr>
        <w:tab/>
      </w:r>
      <w:r>
        <w:rPr>
          <w:rFonts w:ascii="Times New Roman" w:hAnsi="Times New Roman"/>
          <w:sz w:val="20"/>
        </w:rPr>
        <w:t xml:space="preserve">ALENCAR, </w:t>
      </w:r>
      <w:proofErr w:type="spellStart"/>
      <w:r>
        <w:rPr>
          <w:rFonts w:ascii="Times New Roman" w:hAnsi="Times New Roman"/>
          <w:sz w:val="20"/>
        </w:rPr>
        <w:t>Rosmar</w:t>
      </w:r>
      <w:proofErr w:type="spellEnd"/>
      <w:r>
        <w:rPr>
          <w:rFonts w:ascii="Times New Roman" w:hAnsi="Times New Roman"/>
          <w:sz w:val="20"/>
        </w:rPr>
        <w:t xml:space="preserve"> Rodrigues; TÁVORA, Nestor. </w:t>
      </w:r>
      <w:r>
        <w:rPr>
          <w:rFonts w:ascii="Times New Roman" w:hAnsi="Times New Roman"/>
          <w:b/>
          <w:sz w:val="20"/>
        </w:rPr>
        <w:t>Curso de Direito Processual Penal</w:t>
      </w:r>
      <w:r>
        <w:rPr>
          <w:rFonts w:ascii="Times New Roman" w:hAnsi="Times New Roman"/>
          <w:sz w:val="20"/>
        </w:rPr>
        <w:t xml:space="preserve">. 8ªEd. </w:t>
      </w:r>
      <w:r>
        <w:rPr>
          <w:rFonts w:ascii="Times New Roman" w:hAnsi="Times New Roman"/>
          <w:sz w:val="20"/>
        </w:rPr>
        <w:t xml:space="preserve">Salvador: </w:t>
      </w:r>
      <w:proofErr w:type="spellStart"/>
      <w:r>
        <w:rPr>
          <w:rFonts w:ascii="Times New Roman" w:hAnsi="Times New Roman"/>
          <w:sz w:val="20"/>
        </w:rPr>
        <w:t>Juspodivm</w:t>
      </w:r>
      <w:proofErr w:type="spellEnd"/>
      <w:r>
        <w:rPr>
          <w:rFonts w:ascii="Times New Roman" w:hAnsi="Times New Roman"/>
          <w:sz w:val="20"/>
        </w:rPr>
        <w:t>, 2013.</w:t>
      </w:r>
    </w:p>
    <w:p w:rsidR="00864A55" w:rsidRDefault="00864A55">
      <w:pPr>
        <w:pStyle w:val="Notaderodap"/>
        <w:rPr>
          <w:rFonts w:hint="eastAsia"/>
        </w:rPr>
      </w:pPr>
    </w:p>
  </w:footnote>
  <w:footnote w:id="2">
    <w:p w:rsidR="00864A55" w:rsidRDefault="00970586">
      <w:pPr>
        <w:rPr>
          <w:rFonts w:ascii="Times New Roman" w:hAnsi="Times New Roman"/>
          <w:sz w:val="20"/>
        </w:rPr>
      </w:pPr>
      <w:r>
        <w:rPr>
          <w:rStyle w:val="Refdenotaderodap"/>
          <w:rFonts w:ascii="Times New Roman" w:hAnsi="Times New Roman"/>
          <w:sz w:val="20"/>
        </w:rPr>
        <w:footnoteRef/>
      </w:r>
      <w:r>
        <w:rPr>
          <w:rStyle w:val="Refdenotaderodap"/>
          <w:rFonts w:ascii="Times New Roman" w:hAnsi="Times New Roman"/>
          <w:sz w:val="20"/>
        </w:rPr>
        <w:tab/>
      </w:r>
      <w:r>
        <w:rPr>
          <w:rFonts w:ascii="Times New Roman" w:hAnsi="Times New Roman"/>
          <w:sz w:val="20"/>
        </w:rPr>
        <w:t xml:space="preserve"> GONÇALVES, Victor Eduardo Rios; REIS, Alexandre </w:t>
      </w:r>
      <w:proofErr w:type="spellStart"/>
      <w:r>
        <w:rPr>
          <w:rFonts w:ascii="Times New Roman" w:hAnsi="Times New Roman"/>
          <w:sz w:val="20"/>
        </w:rPr>
        <w:t>Cebrian</w:t>
      </w:r>
      <w:proofErr w:type="spellEnd"/>
      <w:r>
        <w:rPr>
          <w:rFonts w:ascii="Times New Roman" w:hAnsi="Times New Roman"/>
          <w:sz w:val="20"/>
        </w:rPr>
        <w:t xml:space="preserve"> Araújo. </w:t>
      </w:r>
      <w:r>
        <w:rPr>
          <w:rFonts w:ascii="Times New Roman" w:hAnsi="Times New Roman"/>
          <w:b/>
          <w:sz w:val="20"/>
        </w:rPr>
        <w:t>Direito Processual Penal Esquematizado</w:t>
      </w:r>
      <w:r>
        <w:rPr>
          <w:rFonts w:ascii="Times New Roman" w:hAnsi="Times New Roman"/>
          <w:sz w:val="20"/>
        </w:rPr>
        <w:t xml:space="preserve">. 2ªEd. São Paulo: </w:t>
      </w:r>
      <w:proofErr w:type="gramStart"/>
      <w:r>
        <w:rPr>
          <w:rFonts w:ascii="Times New Roman" w:hAnsi="Times New Roman"/>
          <w:sz w:val="20"/>
        </w:rPr>
        <w:t>Saraiva,</w:t>
      </w:r>
      <w:proofErr w:type="gramEnd"/>
      <w:r>
        <w:rPr>
          <w:rFonts w:ascii="Times New Roman" w:hAnsi="Times New Roman"/>
          <w:sz w:val="20"/>
        </w:rPr>
        <w:t xml:space="preserve"> 2013. </w:t>
      </w:r>
    </w:p>
    <w:p w:rsidR="00864A55" w:rsidRDefault="00864A55">
      <w:pPr>
        <w:pStyle w:val="Notaderodap"/>
        <w:rPr>
          <w:rFonts w:hint="eastAsia"/>
        </w:rPr>
      </w:pPr>
    </w:p>
  </w:footnote>
  <w:footnote w:id="3">
    <w:p w:rsidR="00864A55" w:rsidRDefault="00970586">
      <w:pPr>
        <w:pStyle w:val="Notaderodap"/>
        <w:rPr>
          <w:rFonts w:ascii="Times New Roman" w:hAnsi="Times New Roman" w:cs="Arial"/>
          <w:color w:val="231F20"/>
          <w:sz w:val="20"/>
          <w:szCs w:val="20"/>
        </w:rPr>
      </w:pPr>
      <w:r>
        <w:rPr>
          <w:rStyle w:val="Refdenotaderodap"/>
          <w:rFonts w:ascii="Times New Roman" w:hAnsi="Times New Roman"/>
          <w:sz w:val="20"/>
        </w:rPr>
        <w:footnoteRef/>
      </w:r>
      <w:r>
        <w:rPr>
          <w:rStyle w:val="Refdenotaderodap"/>
          <w:rFonts w:ascii="Times New Roman" w:hAnsi="Times New Roman"/>
          <w:sz w:val="20"/>
        </w:rPr>
        <w:tab/>
      </w:r>
      <w:r>
        <w:rPr>
          <w:rFonts w:ascii="Times New Roman" w:hAnsi="Times New Roman"/>
          <w:sz w:val="20"/>
        </w:rPr>
        <w:t xml:space="preserve"> </w:t>
      </w:r>
      <w:r>
        <w:rPr>
          <w:rFonts w:ascii="Times New Roman" w:hAnsi="Times New Roman" w:cs="Arial"/>
          <w:color w:val="231F20"/>
          <w:sz w:val="20"/>
          <w:szCs w:val="20"/>
        </w:rPr>
        <w:t xml:space="preserve">(STJ, 5ª Turma, RHC 9.740/MG, Rel. Min. José Arnaldo da Fonseca, j. 21-11-2000, </w:t>
      </w:r>
      <w:r>
        <w:rPr>
          <w:rFonts w:ascii="Times New Roman" w:hAnsi="Times New Roman" w:cs="Arial"/>
          <w:i/>
          <w:iCs/>
          <w:color w:val="231F20"/>
          <w:sz w:val="20"/>
          <w:szCs w:val="20"/>
        </w:rPr>
        <w:t>DJ</w:t>
      </w:r>
      <w:r>
        <w:rPr>
          <w:rFonts w:ascii="Times New Roman" w:hAnsi="Times New Roman" w:cs="Arial"/>
          <w:color w:val="231F20"/>
          <w:sz w:val="20"/>
          <w:szCs w:val="20"/>
        </w:rPr>
        <w:t xml:space="preserve">, </w:t>
      </w:r>
      <w:r>
        <w:rPr>
          <w:rFonts w:ascii="Times New Roman" w:hAnsi="Times New Roman" w:cs="Arial"/>
          <w:color w:val="231F20"/>
          <w:sz w:val="20"/>
          <w:szCs w:val="20"/>
        </w:rPr>
        <w:t>19-2-2001, p. 185).</w:t>
      </w:r>
    </w:p>
    <w:p w:rsidR="00864A55" w:rsidRDefault="00864A55">
      <w:pPr>
        <w:pStyle w:val="Notaderodap"/>
        <w:rPr>
          <w:rFonts w:hint="eastAsia"/>
        </w:rPr>
      </w:pPr>
    </w:p>
  </w:footnote>
  <w:footnote w:id="4">
    <w:p w:rsidR="00864A55" w:rsidRDefault="00970586">
      <w:pPr>
        <w:pStyle w:val="Notaderodap"/>
        <w:rPr>
          <w:rFonts w:ascii="Times New Roman" w:hAnsi="Times New Roman" w:cs="Times New Roman"/>
          <w:sz w:val="20"/>
          <w:szCs w:val="20"/>
        </w:rPr>
      </w:pPr>
      <w:r>
        <w:rPr>
          <w:rStyle w:val="Refdenotaderodap"/>
          <w:rFonts w:ascii="Times New Roman" w:hAnsi="Times New Roman" w:cs="Times New Roman"/>
          <w:sz w:val="20"/>
          <w:szCs w:val="20"/>
        </w:rPr>
        <w:footnoteRef/>
      </w:r>
      <w:r>
        <w:rPr>
          <w:rStyle w:val="Refdenotaderodap"/>
          <w:rFonts w:ascii="Times New Roman" w:hAnsi="Times New Roman" w:cs="Times New Roman"/>
          <w:sz w:val="20"/>
          <w:szCs w:val="20"/>
        </w:rPr>
        <w:tab/>
      </w:r>
      <w:r>
        <w:rPr>
          <w:rFonts w:ascii="Times New Roman" w:hAnsi="Times New Roman" w:cs="Times New Roman"/>
          <w:sz w:val="20"/>
          <w:szCs w:val="20"/>
        </w:rPr>
        <w:t xml:space="preserve"> Segundo </w:t>
      </w:r>
      <w:proofErr w:type="spellStart"/>
      <w:r>
        <w:rPr>
          <w:rFonts w:ascii="Times New Roman" w:hAnsi="Times New Roman" w:cs="Times New Roman"/>
          <w:sz w:val="20"/>
          <w:szCs w:val="20"/>
        </w:rPr>
        <w:t>Andreucci</w:t>
      </w:r>
      <w:proofErr w:type="spellEnd"/>
      <w:r>
        <w:rPr>
          <w:rFonts w:ascii="Times New Roman" w:hAnsi="Times New Roman" w:cs="Times New Roman"/>
          <w:sz w:val="20"/>
          <w:szCs w:val="20"/>
        </w:rPr>
        <w:t xml:space="preserve"> (2013), o Ministério público não está obrigado a apresentar proposta de transação penal, não obstante possa propô-la antes da audiência </w:t>
      </w:r>
      <w:proofErr w:type="gramStart"/>
      <w:r>
        <w:rPr>
          <w:rFonts w:ascii="Times New Roman" w:hAnsi="Times New Roman" w:cs="Times New Roman"/>
          <w:sz w:val="20"/>
          <w:szCs w:val="20"/>
        </w:rPr>
        <w:t>de instrução e julgamento simplificada, nos termos do art. 79</w:t>
      </w:r>
      <w:proofErr w:type="gramEnd"/>
      <w:r>
        <w:rPr>
          <w:rFonts w:ascii="Times New Roman" w:hAnsi="Times New Roman" w:cs="Times New Roman"/>
          <w:sz w:val="20"/>
          <w:szCs w:val="20"/>
        </w:rPr>
        <w:t>, embora tenha ap</w:t>
      </w:r>
      <w:r>
        <w:rPr>
          <w:rFonts w:ascii="Times New Roman" w:hAnsi="Times New Roman" w:cs="Times New Roman"/>
          <w:sz w:val="20"/>
          <w:szCs w:val="20"/>
        </w:rPr>
        <w:t>resentado denúncia oral.</w:t>
      </w:r>
    </w:p>
    <w:p w:rsidR="00864A55" w:rsidRDefault="00864A55">
      <w:pPr>
        <w:pStyle w:val="Notaderodap"/>
        <w:rPr>
          <w:rFonts w:hint="eastAsia"/>
        </w:rPr>
      </w:pPr>
    </w:p>
  </w:footnote>
  <w:footnote w:id="5">
    <w:p w:rsidR="00864A55" w:rsidRDefault="00970586">
      <w:pPr>
        <w:pStyle w:val="Notaderodap"/>
        <w:rPr>
          <w:rFonts w:ascii="Times New Roman" w:hAnsi="Times New Roman" w:cs="Times New Roman"/>
          <w:sz w:val="20"/>
          <w:szCs w:val="20"/>
        </w:rPr>
      </w:pPr>
      <w:r>
        <w:rPr>
          <w:rStyle w:val="Refdenotaderodap"/>
          <w:rFonts w:ascii="Times New Roman" w:hAnsi="Times New Roman" w:cs="Times New Roman"/>
          <w:sz w:val="20"/>
          <w:szCs w:val="20"/>
        </w:rPr>
        <w:footnoteRef/>
      </w:r>
      <w:r>
        <w:rPr>
          <w:rStyle w:val="Refdenotaderodap"/>
          <w:rFonts w:ascii="Times New Roman" w:hAnsi="Times New Roman" w:cs="Times New Roman"/>
          <w:sz w:val="20"/>
          <w:szCs w:val="20"/>
        </w:rPr>
        <w:tab/>
      </w:r>
      <w:r>
        <w:rPr>
          <w:rFonts w:ascii="Times New Roman" w:hAnsi="Times New Roman" w:cs="Times New Roman"/>
          <w:sz w:val="20"/>
          <w:szCs w:val="20"/>
        </w:rPr>
        <w:t xml:space="preserve"> Uma vez rejeitada a denúncia ou a queixa, poderá ser interposta apelação dessa decisão, por expressa disposição do art. 82, § 1º.</w:t>
      </w:r>
    </w:p>
    <w:p w:rsidR="00864A55" w:rsidRDefault="00864A55">
      <w:pPr>
        <w:pStyle w:val="Notaderodap"/>
        <w:rPr>
          <w:rFonts w:hint="eastAsia"/>
        </w:rPr>
      </w:pPr>
    </w:p>
  </w:footnote>
  <w:footnote w:id="6">
    <w:p w:rsidR="00864A55" w:rsidRDefault="00970586">
      <w:pPr>
        <w:pStyle w:val="Notaderodap"/>
        <w:rPr>
          <w:rFonts w:ascii="Times New Roman" w:hAnsi="Times New Roman" w:cs="Times New Roman"/>
          <w:sz w:val="20"/>
          <w:szCs w:val="20"/>
        </w:rPr>
      </w:pPr>
      <w:r>
        <w:rPr>
          <w:rStyle w:val="Refdenotaderodap"/>
          <w:rFonts w:ascii="Times New Roman" w:hAnsi="Times New Roman" w:cs="Times New Roman"/>
          <w:sz w:val="20"/>
          <w:szCs w:val="20"/>
        </w:rPr>
        <w:footnoteRef/>
      </w:r>
      <w:r>
        <w:rPr>
          <w:rStyle w:val="Refdenotaderodap"/>
          <w:rFonts w:ascii="Times New Roman" w:hAnsi="Times New Roman" w:cs="Times New Roman"/>
          <w:sz w:val="20"/>
          <w:szCs w:val="20"/>
        </w:rPr>
        <w:tab/>
      </w:r>
      <w:r>
        <w:rPr>
          <w:rFonts w:ascii="Times New Roman" w:hAnsi="Times New Roman" w:cs="Times New Roman"/>
          <w:sz w:val="20"/>
          <w:szCs w:val="20"/>
        </w:rPr>
        <w:t xml:space="preserve"> Alencar e Távora (2013, p. 800) também patrocinam esse entendimento: “A oitiva de testemunhas</w:t>
      </w:r>
      <w:r>
        <w:rPr>
          <w:rFonts w:ascii="Times New Roman" w:hAnsi="Times New Roman" w:cs="Times New Roman"/>
          <w:sz w:val="20"/>
          <w:szCs w:val="20"/>
        </w:rPr>
        <w:t xml:space="preserve"> obedece à disciplina normativa do Código de Processo Penal, não havendo diferença substancial em razão da especialidade do juízo. É admissível que os depoimentos sejam gravados por meios eletrônicos”. </w:t>
      </w:r>
    </w:p>
    <w:p w:rsidR="00864A55" w:rsidRDefault="00864A55">
      <w:pPr>
        <w:pStyle w:val="Notaderodap"/>
        <w:rPr>
          <w:rFonts w:hint="eastAsia"/>
        </w:rPr>
      </w:pPr>
    </w:p>
  </w:footnote>
  <w:footnote w:id="7">
    <w:p w:rsidR="00864A55" w:rsidRDefault="00970586">
      <w:pPr>
        <w:pStyle w:val="Notaderodap"/>
        <w:rPr>
          <w:rFonts w:ascii="Times New Roman" w:hAnsi="Times New Roman" w:cs="Times New Roman"/>
          <w:sz w:val="20"/>
          <w:szCs w:val="20"/>
        </w:rPr>
      </w:pPr>
      <w:r>
        <w:rPr>
          <w:rStyle w:val="Refdenotaderodap"/>
          <w:rFonts w:ascii="Times New Roman" w:hAnsi="Times New Roman" w:cs="Times New Roman"/>
          <w:sz w:val="20"/>
          <w:szCs w:val="20"/>
        </w:rPr>
        <w:footnoteRef/>
      </w:r>
      <w:r>
        <w:rPr>
          <w:rStyle w:val="Refdenotaderodap"/>
          <w:rFonts w:ascii="Times New Roman" w:hAnsi="Times New Roman" w:cs="Times New Roman"/>
          <w:sz w:val="20"/>
          <w:szCs w:val="20"/>
        </w:rPr>
        <w:tab/>
      </w:r>
      <w:r>
        <w:rPr>
          <w:rFonts w:ascii="Times New Roman" w:hAnsi="Times New Roman" w:cs="Times New Roman"/>
          <w:sz w:val="20"/>
          <w:szCs w:val="20"/>
        </w:rPr>
        <w:t xml:space="preserve"> Para </w:t>
      </w:r>
      <w:proofErr w:type="spellStart"/>
      <w:r>
        <w:rPr>
          <w:rFonts w:ascii="Times New Roman" w:hAnsi="Times New Roman" w:cs="Times New Roman"/>
          <w:sz w:val="20"/>
          <w:szCs w:val="20"/>
        </w:rPr>
        <w:t>Nucci</w:t>
      </w:r>
      <w:proofErr w:type="spellEnd"/>
      <w:r>
        <w:rPr>
          <w:rFonts w:ascii="Times New Roman" w:hAnsi="Times New Roman" w:cs="Times New Roman"/>
          <w:sz w:val="20"/>
          <w:szCs w:val="20"/>
        </w:rPr>
        <w:t xml:space="preserve"> (2010), a apelação deve ser recebida n</w:t>
      </w:r>
      <w:r>
        <w:rPr>
          <w:rFonts w:ascii="Times New Roman" w:hAnsi="Times New Roman" w:cs="Times New Roman"/>
          <w:sz w:val="20"/>
          <w:szCs w:val="20"/>
        </w:rPr>
        <w:t xml:space="preserve">o efeito devolutivo, mas se for o caso de condenação, será </w:t>
      </w:r>
      <w:proofErr w:type="gramStart"/>
      <w:r>
        <w:rPr>
          <w:rFonts w:ascii="Times New Roman" w:hAnsi="Times New Roman" w:cs="Times New Roman"/>
          <w:sz w:val="20"/>
          <w:szCs w:val="20"/>
        </w:rPr>
        <w:t>recebida</w:t>
      </w:r>
      <w:proofErr w:type="gramEnd"/>
      <w:r>
        <w:rPr>
          <w:rFonts w:ascii="Times New Roman" w:hAnsi="Times New Roman" w:cs="Times New Roman"/>
          <w:sz w:val="20"/>
          <w:szCs w:val="20"/>
        </w:rPr>
        <w:t xml:space="preserve"> nos efeitos suspensivo e devolutivo.</w:t>
      </w:r>
    </w:p>
    <w:p w:rsidR="00864A55" w:rsidRDefault="00864A55">
      <w:pPr>
        <w:pStyle w:val="Notaderodap"/>
        <w:rPr>
          <w:rFonts w:hint="eastAsi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99B"/>
    <w:multiLevelType w:val="multilevel"/>
    <w:tmpl w:val="B008C5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F077AF8"/>
    <w:multiLevelType w:val="multilevel"/>
    <w:tmpl w:val="8DE280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55"/>
    <w:rsid w:val="003C3439"/>
    <w:rsid w:val="00864A55"/>
    <w:rsid w:val="00970586"/>
    <w:rsid w:val="00A45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B04D44"/>
    <w:rPr>
      <w:i/>
      <w:iCs/>
    </w:rPr>
  </w:style>
  <w:style w:type="character" w:customStyle="1" w:styleId="TextodenotaderodapChar">
    <w:name w:val="Texto de nota de rodapé Char"/>
    <w:basedOn w:val="Fontepargpadro"/>
    <w:link w:val="Textodenotaderodap"/>
    <w:uiPriority w:val="99"/>
    <w:semiHidden/>
    <w:rsid w:val="00D03DF6"/>
    <w:rPr>
      <w:sz w:val="20"/>
      <w:szCs w:val="20"/>
    </w:rPr>
  </w:style>
  <w:style w:type="character" w:styleId="Refdenotaderodap">
    <w:name w:val="footnote reference"/>
    <w:basedOn w:val="Fontepargpadro"/>
    <w:uiPriority w:val="99"/>
    <w:semiHidden/>
    <w:unhideWhenUsed/>
    <w:rsid w:val="00D03DF6"/>
    <w:rPr>
      <w:vertAlign w:val="superscript"/>
    </w:rPr>
  </w:style>
  <w:style w:type="character" w:customStyle="1" w:styleId="CabealhoChar">
    <w:name w:val="Cabeçalho Char"/>
    <w:basedOn w:val="Fontepargpadro"/>
    <w:link w:val="Cabealho"/>
    <w:uiPriority w:val="99"/>
    <w:rsid w:val="00993253"/>
  </w:style>
  <w:style w:type="character" w:customStyle="1" w:styleId="RodapChar">
    <w:name w:val="Rodapé Char"/>
    <w:basedOn w:val="Fontepargpadro"/>
    <w:link w:val="Rodap"/>
    <w:uiPriority w:val="99"/>
    <w:rsid w:val="00993253"/>
  </w:style>
  <w:style w:type="character" w:customStyle="1" w:styleId="ListLabel1">
    <w:name w:val="ListLabel 1"/>
    <w:rPr>
      <w:rFonts w:eastAsia="Times New Roman" w:cs="Times New Roman"/>
      <w:b/>
      <w:sz w:val="24"/>
    </w:rPr>
  </w:style>
  <w:style w:type="character" w:customStyle="1" w:styleId="LinkdaInternet">
    <w:name w:val="Link da Internet"/>
    <w:rPr>
      <w:color w:val="000080"/>
      <w:u w:val="single"/>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rodap">
    <w:name w:val="Caracteres de nota de rodapé"/>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PargrafodaLista">
    <w:name w:val="List Paragraph"/>
    <w:basedOn w:val="Normal"/>
    <w:uiPriority w:val="34"/>
    <w:qFormat/>
    <w:rsid w:val="0009374D"/>
    <w:pPr>
      <w:ind w:left="720"/>
      <w:contextualSpacing/>
    </w:pPr>
  </w:style>
  <w:style w:type="paragraph" w:styleId="Textodenotaderodap">
    <w:name w:val="footnote text"/>
    <w:basedOn w:val="Normal"/>
    <w:link w:val="TextodenotaderodapChar"/>
    <w:uiPriority w:val="99"/>
    <w:semiHidden/>
    <w:unhideWhenUsed/>
    <w:rsid w:val="00D03DF6"/>
    <w:pPr>
      <w:spacing w:after="0" w:line="240" w:lineRule="auto"/>
    </w:pPr>
    <w:rPr>
      <w:sz w:val="20"/>
      <w:szCs w:val="20"/>
    </w:rPr>
  </w:style>
  <w:style w:type="paragraph" w:customStyle="1" w:styleId="Notaderodap">
    <w:name w:val="Nota de rodapé"/>
    <w:basedOn w:val="Normal"/>
    <w:rsid w:val="00D03DF6"/>
    <w:pPr>
      <w:spacing w:after="0" w:line="240" w:lineRule="auto"/>
      <w:textAlignment w:val="baseline"/>
    </w:pPr>
    <w:rPr>
      <w:rFonts w:ascii="Liberation Serif" w:hAnsi="Liberation Serif" w:cs="Mangal"/>
      <w:sz w:val="24"/>
      <w:szCs w:val="24"/>
      <w:lang w:eastAsia="zh-CN" w:bidi="hi-IN"/>
    </w:rPr>
  </w:style>
  <w:style w:type="paragraph" w:styleId="Cabealho">
    <w:name w:val="header"/>
    <w:basedOn w:val="Normal"/>
    <w:link w:val="CabealhoChar"/>
    <w:uiPriority w:val="99"/>
    <w:unhideWhenUsed/>
    <w:rsid w:val="00993253"/>
    <w:pPr>
      <w:tabs>
        <w:tab w:val="center" w:pos="4252"/>
        <w:tab w:val="right" w:pos="8504"/>
      </w:tabs>
      <w:spacing w:after="0" w:line="240" w:lineRule="auto"/>
    </w:pPr>
  </w:style>
  <w:style w:type="paragraph" w:styleId="Rodap">
    <w:name w:val="footer"/>
    <w:basedOn w:val="Normal"/>
    <w:link w:val="RodapChar"/>
    <w:uiPriority w:val="99"/>
    <w:unhideWhenUsed/>
    <w:rsid w:val="00993253"/>
    <w:pPr>
      <w:tabs>
        <w:tab w:val="center" w:pos="4252"/>
        <w:tab w:val="right" w:pos="8504"/>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B04D44"/>
    <w:rPr>
      <w:i/>
      <w:iCs/>
    </w:rPr>
  </w:style>
  <w:style w:type="character" w:customStyle="1" w:styleId="TextodenotaderodapChar">
    <w:name w:val="Texto de nota de rodapé Char"/>
    <w:basedOn w:val="Fontepargpadro"/>
    <w:link w:val="Textodenotaderodap"/>
    <w:uiPriority w:val="99"/>
    <w:semiHidden/>
    <w:rsid w:val="00D03DF6"/>
    <w:rPr>
      <w:sz w:val="20"/>
      <w:szCs w:val="20"/>
    </w:rPr>
  </w:style>
  <w:style w:type="character" w:styleId="Refdenotaderodap">
    <w:name w:val="footnote reference"/>
    <w:basedOn w:val="Fontepargpadro"/>
    <w:uiPriority w:val="99"/>
    <w:semiHidden/>
    <w:unhideWhenUsed/>
    <w:rsid w:val="00D03DF6"/>
    <w:rPr>
      <w:vertAlign w:val="superscript"/>
    </w:rPr>
  </w:style>
  <w:style w:type="character" w:customStyle="1" w:styleId="CabealhoChar">
    <w:name w:val="Cabeçalho Char"/>
    <w:basedOn w:val="Fontepargpadro"/>
    <w:link w:val="Cabealho"/>
    <w:uiPriority w:val="99"/>
    <w:rsid w:val="00993253"/>
  </w:style>
  <w:style w:type="character" w:customStyle="1" w:styleId="RodapChar">
    <w:name w:val="Rodapé Char"/>
    <w:basedOn w:val="Fontepargpadro"/>
    <w:link w:val="Rodap"/>
    <w:uiPriority w:val="99"/>
    <w:rsid w:val="00993253"/>
  </w:style>
  <w:style w:type="character" w:customStyle="1" w:styleId="ListLabel1">
    <w:name w:val="ListLabel 1"/>
    <w:rPr>
      <w:rFonts w:eastAsia="Times New Roman" w:cs="Times New Roman"/>
      <w:b/>
      <w:sz w:val="24"/>
    </w:rPr>
  </w:style>
  <w:style w:type="character" w:customStyle="1" w:styleId="LinkdaInternet">
    <w:name w:val="Link da Internet"/>
    <w:rPr>
      <w:color w:val="000080"/>
      <w:u w:val="single"/>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rodap">
    <w:name w:val="Caracteres de nota de rodapé"/>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PargrafodaLista">
    <w:name w:val="List Paragraph"/>
    <w:basedOn w:val="Normal"/>
    <w:uiPriority w:val="34"/>
    <w:qFormat/>
    <w:rsid w:val="0009374D"/>
    <w:pPr>
      <w:ind w:left="720"/>
      <w:contextualSpacing/>
    </w:pPr>
  </w:style>
  <w:style w:type="paragraph" w:styleId="Textodenotaderodap">
    <w:name w:val="footnote text"/>
    <w:basedOn w:val="Normal"/>
    <w:link w:val="TextodenotaderodapChar"/>
    <w:uiPriority w:val="99"/>
    <w:semiHidden/>
    <w:unhideWhenUsed/>
    <w:rsid w:val="00D03DF6"/>
    <w:pPr>
      <w:spacing w:after="0" w:line="240" w:lineRule="auto"/>
    </w:pPr>
    <w:rPr>
      <w:sz w:val="20"/>
      <w:szCs w:val="20"/>
    </w:rPr>
  </w:style>
  <w:style w:type="paragraph" w:customStyle="1" w:styleId="Notaderodap">
    <w:name w:val="Nota de rodapé"/>
    <w:basedOn w:val="Normal"/>
    <w:rsid w:val="00D03DF6"/>
    <w:pPr>
      <w:spacing w:after="0" w:line="240" w:lineRule="auto"/>
      <w:textAlignment w:val="baseline"/>
    </w:pPr>
    <w:rPr>
      <w:rFonts w:ascii="Liberation Serif" w:hAnsi="Liberation Serif" w:cs="Mangal"/>
      <w:sz w:val="24"/>
      <w:szCs w:val="24"/>
      <w:lang w:eastAsia="zh-CN" w:bidi="hi-IN"/>
    </w:rPr>
  </w:style>
  <w:style w:type="paragraph" w:styleId="Cabealho">
    <w:name w:val="header"/>
    <w:basedOn w:val="Normal"/>
    <w:link w:val="CabealhoChar"/>
    <w:uiPriority w:val="99"/>
    <w:unhideWhenUsed/>
    <w:rsid w:val="00993253"/>
    <w:pPr>
      <w:tabs>
        <w:tab w:val="center" w:pos="4252"/>
        <w:tab w:val="right" w:pos="8504"/>
      </w:tabs>
      <w:spacing w:after="0" w:line="240" w:lineRule="auto"/>
    </w:pPr>
  </w:style>
  <w:style w:type="paragraph" w:styleId="Rodap">
    <w:name w:val="footer"/>
    <w:basedOn w:val="Normal"/>
    <w:link w:val="RodapChar"/>
    <w:uiPriority w:val="99"/>
    <w:unhideWhenUsed/>
    <w:rsid w:val="00993253"/>
    <w:pPr>
      <w:tabs>
        <w:tab w:val="center" w:pos="4252"/>
        <w:tab w:val="right" w:pos="8504"/>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ca.livrariasaraiva.com.br/search?p=R&amp;srid=S11-USWSD01&amp;lbc=saraiva&amp;w=Cassio%20Scarpinella%20Bueno&amp;url=http%3A%2F%2Fwww.livrariasaraiva.com.br%2Fproduto%2F6815147&amp;rk=15&amp;uid=606173210&amp;sid=2&amp;ts=custom&amp;rsc=8wxNoWDlRYIcAKnA&amp;method=and&amp;isort=score&amp;view=lis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85EC-3E71-431F-88C7-CCC2478A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12189</Words>
  <Characters>65824</Characters>
  <Application>Microsoft Office Word</Application>
  <DocSecurity>0</DocSecurity>
  <Lines>548</Lines>
  <Paragraphs>155</Paragraphs>
  <ScaleCrop>false</ScaleCrop>
  <Company/>
  <LinksUpToDate>false</LinksUpToDate>
  <CharactersWithSpaces>77858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cliente</cp:lastModifiedBy>
  <cp:revision>3</cp:revision>
  <dcterms:created xsi:type="dcterms:W3CDTF">2016-09-03T20:49:00Z</dcterms:created>
  <dcterms:modified xsi:type="dcterms:W3CDTF">2016-09-03T20:53:00Z</dcterms:modified>
  <dc:language>pt-BR</dc:language>
</cp:coreProperties>
</file>